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E58A" w14:textId="5784926C" w:rsidR="00E863DD" w:rsidRDefault="00E11F7B">
      <w:r>
        <w:t>.</w:t>
      </w:r>
    </w:p>
    <w:tbl>
      <w:tblPr>
        <w:tblStyle w:val="TableGrid"/>
        <w:tblpPr w:leftFromText="180" w:rightFromText="180" w:vertAnchor="text" w:horzAnchor="page" w:tblpX="829" w:tblpY="300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6141"/>
      </w:tblGrid>
      <w:tr w:rsidR="00615D2C" w14:paraId="52DFAA4C" w14:textId="77777777" w:rsidTr="00615D2C">
        <w:trPr>
          <w:trHeight w:val="1843"/>
        </w:trPr>
        <w:tc>
          <w:tcPr>
            <w:tcW w:w="10632" w:type="dxa"/>
            <w:gridSpan w:val="2"/>
          </w:tcPr>
          <w:p w14:paraId="39502672" w14:textId="543C753B" w:rsidR="00615D2C" w:rsidRDefault="00615D2C" w:rsidP="00B84D48">
            <w:pPr>
              <w:pStyle w:val="TitleLight"/>
              <w:framePr w:hSpace="0" w:wrap="auto" w:vAnchor="margin" w:hAnchor="text" w:xAlign="left" w:yAlign="inline"/>
            </w:pPr>
            <w:r>
              <w:rPr>
                <w:noProof/>
              </w:rPr>
              <mc:AlternateContent>
                <mc:Choice Requires="wps">
                  <w:drawing>
                    <wp:anchor distT="0" distB="0" distL="114300" distR="114300" simplePos="0" relativeHeight="251668480" behindDoc="0" locked="0" layoutInCell="1" allowOverlap="1" wp14:anchorId="2CCFB094" wp14:editId="36B5F00A">
                      <wp:simplePos x="0" y="0"/>
                      <wp:positionH relativeFrom="column">
                        <wp:posOffset>17054</wp:posOffset>
                      </wp:positionH>
                      <wp:positionV relativeFrom="page">
                        <wp:posOffset>836567</wp:posOffset>
                      </wp:positionV>
                      <wp:extent cx="719455" cy="0"/>
                      <wp:effectExtent l="0" t="12700" r="17145" b="12700"/>
                      <wp:wrapNone/>
                      <wp:docPr id="14" name="Straight Connector 14"/>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2356D"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page" from="1.35pt,65.85pt" to="58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" strokecolor="#45a29e" strokeweight="2pt">
                      <v:stroke joinstyle="miter"/>
                      <w10:wrap anchory="page"/>
                    </v:line>
                  </w:pict>
                </mc:Fallback>
              </mc:AlternateContent>
            </w:r>
            <w:r>
              <w:t>Agreement</w:t>
            </w:r>
          </w:p>
        </w:tc>
      </w:tr>
      <w:tr w:rsidR="00615D2C" w14:paraId="13217B93" w14:textId="77777777" w:rsidTr="00615D2C">
        <w:tc>
          <w:tcPr>
            <w:tcW w:w="10632" w:type="dxa"/>
            <w:gridSpan w:val="2"/>
            <w:vAlign w:val="bottom"/>
          </w:tcPr>
          <w:p w14:paraId="6994F901" w14:textId="480DBE59" w:rsidR="00615D2C" w:rsidRPr="00410A1A" w:rsidRDefault="00615D2C" w:rsidP="00B84D48">
            <w:pPr>
              <w:pStyle w:val="SubtitleLight"/>
              <w:framePr w:hSpace="0" w:wrap="auto" w:vAnchor="margin" w:hAnchor="text" w:xAlign="left" w:yAlign="inline"/>
              <w:jc w:val="left"/>
            </w:pPr>
            <w:r w:rsidRPr="00615D2C">
              <w:rPr>
                <w:sz w:val="68"/>
                <w:szCs w:val="18"/>
              </w:rPr>
              <w:t>Channel Partner Terms of Service</w:t>
            </w:r>
            <w:r>
              <w:t xml:space="preserve">  </w:t>
            </w:r>
            <w:r>
              <w:br/>
            </w:r>
            <w:r>
              <w:rPr>
                <w:sz w:val="16"/>
                <w:szCs w:val="16"/>
              </w:rPr>
              <w:t xml:space="preserve"> Last Updated: </w:t>
            </w:r>
            <w:r w:rsidR="0029466C">
              <w:rPr>
                <w:sz w:val="16"/>
                <w:szCs w:val="16"/>
              </w:rPr>
              <w:t>13</w:t>
            </w:r>
            <w:r w:rsidR="00EF3E9F" w:rsidRPr="00EF3E9F">
              <w:rPr>
                <w:sz w:val="16"/>
                <w:szCs w:val="16"/>
                <w:vertAlign w:val="superscript"/>
              </w:rPr>
              <w:t>th</w:t>
            </w:r>
            <w:r w:rsidR="00EF3E9F">
              <w:rPr>
                <w:sz w:val="16"/>
                <w:szCs w:val="16"/>
              </w:rPr>
              <w:t xml:space="preserve"> </w:t>
            </w:r>
            <w:r w:rsidR="0029466C">
              <w:rPr>
                <w:sz w:val="16"/>
                <w:szCs w:val="16"/>
              </w:rPr>
              <w:t>September</w:t>
            </w:r>
            <w:r>
              <w:rPr>
                <w:sz w:val="16"/>
                <w:szCs w:val="16"/>
              </w:rPr>
              <w:t xml:space="preserve"> 2021</w:t>
            </w:r>
          </w:p>
        </w:tc>
      </w:tr>
      <w:tr w:rsidR="00615D2C" w14:paraId="21CE1F69" w14:textId="77777777" w:rsidTr="00615D2C">
        <w:trPr>
          <w:trHeight w:val="4195"/>
        </w:trPr>
        <w:tc>
          <w:tcPr>
            <w:tcW w:w="10632" w:type="dxa"/>
            <w:gridSpan w:val="2"/>
            <w:vAlign w:val="bottom"/>
          </w:tcPr>
          <w:p w14:paraId="068E7293" w14:textId="68B0729B" w:rsidR="00615D2C" w:rsidRDefault="00615D2C" w:rsidP="00B84D48">
            <w:pPr>
              <w:pStyle w:val="Heading1Light"/>
              <w:framePr w:hSpace="0" w:wrap="auto" w:vAnchor="margin" w:hAnchor="text" w:xAlign="left" w:yAlign="inline"/>
              <w:numPr>
                <w:ilvl w:val="0"/>
                <w:numId w:val="0"/>
              </w:numPr>
              <w:ind w:left="432" w:hanging="432"/>
              <w:jc w:val="left"/>
            </w:pPr>
            <w:bookmarkStart w:id="0" w:name="_Toc513111831"/>
            <w:bookmarkStart w:id="1" w:name="_Toc513112348"/>
            <w:bookmarkStart w:id="2" w:name="_Toc513112450"/>
            <w:bookmarkStart w:id="3" w:name="_Toc513551426"/>
            <w:bookmarkStart w:id="4" w:name="_Toc11418510"/>
            <w:bookmarkStart w:id="5" w:name="_Toc13064312"/>
            <w:bookmarkStart w:id="6" w:name="_Toc36905940"/>
            <w:bookmarkStart w:id="7" w:name="_Toc36907547"/>
            <w:bookmarkStart w:id="8" w:name="_Toc41466959"/>
            <w:bookmarkStart w:id="9" w:name="_Toc78882558"/>
            <w:bookmarkStart w:id="10" w:name="_Toc80005952"/>
            <w:bookmarkStart w:id="11" w:name="_Toc82095944"/>
            <w:bookmarkStart w:id="12" w:name="_Toc82449482"/>
            <w:bookmarkStart w:id="13" w:name="_Toc82449537"/>
            <w:r>
              <w:t>Sendmarc</w:t>
            </w:r>
            <w:bookmarkEnd w:id="0"/>
            <w:bookmarkEnd w:id="1"/>
            <w:bookmarkEnd w:id="2"/>
            <w:bookmarkEnd w:id="3"/>
            <w:bookmarkEnd w:id="4"/>
            <w:bookmarkEnd w:id="5"/>
            <w:bookmarkEnd w:id="6"/>
            <w:bookmarkEnd w:id="7"/>
            <w:bookmarkEnd w:id="8"/>
            <w:bookmarkEnd w:id="9"/>
            <w:bookmarkEnd w:id="10"/>
            <w:bookmarkEnd w:id="11"/>
            <w:bookmarkEnd w:id="12"/>
            <w:bookmarkEnd w:id="13"/>
          </w:p>
        </w:tc>
      </w:tr>
      <w:tr w:rsidR="00615D2C" w14:paraId="4F453359" w14:textId="77777777" w:rsidTr="00615D2C">
        <w:trPr>
          <w:trHeight w:val="1701"/>
        </w:trPr>
        <w:tc>
          <w:tcPr>
            <w:tcW w:w="4491" w:type="dxa"/>
            <w:vAlign w:val="bottom"/>
          </w:tcPr>
          <w:p w14:paraId="7B97C6D9" w14:textId="77777777" w:rsidR="00615D2C" w:rsidRDefault="00615D2C" w:rsidP="00B84D48">
            <w:pPr>
              <w:pStyle w:val="Light"/>
              <w:jc w:val="left"/>
            </w:pPr>
            <w:r>
              <w:t>1 Sturdee Avenue, Rosebank</w:t>
            </w:r>
          </w:p>
          <w:p w14:paraId="08B46C85" w14:textId="77777777" w:rsidR="00615D2C" w:rsidRDefault="00615D2C" w:rsidP="00B84D48">
            <w:pPr>
              <w:pStyle w:val="Light"/>
              <w:jc w:val="left"/>
            </w:pPr>
            <w:r>
              <w:t>Johannesburg</w:t>
            </w:r>
          </w:p>
          <w:p w14:paraId="0CB3DD32" w14:textId="77777777" w:rsidR="00615D2C" w:rsidRDefault="00615D2C" w:rsidP="00B84D48">
            <w:pPr>
              <w:pStyle w:val="Light"/>
              <w:jc w:val="left"/>
            </w:pPr>
            <w:r>
              <w:t>South Africa</w:t>
            </w:r>
          </w:p>
        </w:tc>
        <w:tc>
          <w:tcPr>
            <w:tcW w:w="6141" w:type="dxa"/>
            <w:vAlign w:val="bottom"/>
          </w:tcPr>
          <w:p w14:paraId="6B398773" w14:textId="77777777" w:rsidR="00615D2C" w:rsidRDefault="00615D2C" w:rsidP="00B84D48">
            <w:pPr>
              <w:pStyle w:val="Light"/>
              <w:jc w:val="left"/>
            </w:pPr>
            <w:r>
              <w:t>www.sendmarc.com</w:t>
            </w:r>
          </w:p>
          <w:p w14:paraId="190E4123" w14:textId="77777777" w:rsidR="00615D2C" w:rsidRDefault="00615D2C" w:rsidP="00B84D48">
            <w:pPr>
              <w:pStyle w:val="Light"/>
              <w:jc w:val="left"/>
            </w:pPr>
            <w:r>
              <w:t>+27 10 900 0972</w:t>
            </w:r>
          </w:p>
          <w:p w14:paraId="52E5A704" w14:textId="77777777" w:rsidR="00615D2C" w:rsidRDefault="00615D2C" w:rsidP="00B84D48">
            <w:pPr>
              <w:pStyle w:val="Light"/>
              <w:jc w:val="left"/>
            </w:pPr>
            <w:r>
              <w:t>info@sendmarc.com</w:t>
            </w:r>
          </w:p>
        </w:tc>
      </w:tr>
    </w:tbl>
    <w:p w14:paraId="7282319A" w14:textId="45D9EBEB" w:rsidR="006223AE" w:rsidRDefault="00574BC4" w:rsidP="006223AE">
      <w:pPr>
        <w:sectPr w:rsidR="006223AE" w:rsidSect="0009101A">
          <w:footerReference w:type="even" r:id="rId11"/>
          <w:pgSz w:w="11900" w:h="16840" w:code="9"/>
          <w:pgMar w:top="1440" w:right="1440" w:bottom="1440" w:left="1440" w:header="708" w:footer="708" w:gutter="0"/>
          <w:cols w:space="708"/>
          <w:titlePg/>
          <w:docGrid w:linePitch="360"/>
        </w:sectPr>
      </w:pPr>
      <w:r w:rsidRPr="006223AE">
        <w:rPr>
          <w:noProof/>
          <w:lang w:val="en-ZA" w:eastAsia="en-ZA"/>
        </w:rPr>
        <w:drawing>
          <wp:anchor distT="0" distB="0" distL="114300" distR="114300" simplePos="0" relativeHeight="251660288" behindDoc="1" locked="0" layoutInCell="1" allowOverlap="1" wp14:anchorId="11BBFAEB" wp14:editId="782FDE2E">
            <wp:simplePos x="0" y="0"/>
            <wp:positionH relativeFrom="margin">
              <wp:align>center</wp:align>
            </wp:positionH>
            <wp:positionV relativeFrom="margin">
              <wp:posOffset>-337185</wp:posOffset>
            </wp:positionV>
            <wp:extent cx="4634196" cy="1681843"/>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v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34196" cy="1681843"/>
                    </a:xfrm>
                    <a:prstGeom prst="rect">
                      <a:avLst/>
                    </a:prstGeom>
                  </pic:spPr>
                </pic:pic>
              </a:graphicData>
            </a:graphic>
            <wp14:sizeRelH relativeFrom="page">
              <wp14:pctWidth>0</wp14:pctWidth>
            </wp14:sizeRelH>
            <wp14:sizeRelV relativeFrom="page">
              <wp14:pctHeight>0</wp14:pctHeight>
            </wp14:sizeRelV>
          </wp:anchor>
        </w:drawing>
      </w:r>
      <w:r w:rsidR="00F83294">
        <w:rPr>
          <w:noProof/>
          <w:lang w:val="en-ZA" w:eastAsia="en-ZA"/>
        </w:rPr>
        <mc:AlternateContent>
          <mc:Choice Requires="wps">
            <w:drawing>
              <wp:anchor distT="0" distB="0" distL="114300" distR="114300" simplePos="0" relativeHeight="251659264" behindDoc="1" locked="0" layoutInCell="1" allowOverlap="1" wp14:anchorId="2AC959CC" wp14:editId="4443DB74">
                <wp:simplePos x="0" y="0"/>
                <wp:positionH relativeFrom="page">
                  <wp:align>right</wp:align>
                </wp:positionH>
                <wp:positionV relativeFrom="page">
                  <wp:align>top</wp:align>
                </wp:positionV>
                <wp:extent cx="7556400" cy="10692000"/>
                <wp:effectExtent l="0" t="0" r="6985" b="0"/>
                <wp:wrapNone/>
                <wp:docPr id="1" name="Rectangle 1"/>
                <wp:cNvGraphicFramePr/>
                <a:graphic xmlns:a="http://schemas.openxmlformats.org/drawingml/2006/main">
                  <a:graphicData uri="http://schemas.microsoft.com/office/word/2010/wordprocessingShape">
                    <wps:wsp>
                      <wps:cNvSpPr/>
                      <wps:spPr>
                        <a:xfrm>
                          <a:off x="0" y="0"/>
                          <a:ext cx="75564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C18D3" id="Rectangle 1" o:spid="_x0000_s1026" style="position:absolute;margin-left:543.8pt;margin-top:0;width:595pt;height:841.9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" fillcolor="#1f2833" stroked="f" strokeweight="1pt">
                <w10:wrap anchorx="page" anchory="page"/>
              </v:rect>
            </w:pict>
          </mc:Fallback>
        </mc:AlternateContent>
      </w:r>
    </w:p>
    <w:p w14:paraId="04EC6E80" w14:textId="77777777" w:rsidR="005A1B0E" w:rsidRDefault="0098474E" w:rsidP="00987601">
      <w:pPr>
        <w:pStyle w:val="Heading1"/>
        <w:numPr>
          <w:ilvl w:val="0"/>
          <w:numId w:val="0"/>
        </w:numPr>
        <w:ind w:left="431" w:hanging="431"/>
        <w:rPr>
          <w:noProof/>
        </w:rPr>
      </w:pPr>
      <w:bookmarkStart w:id="14" w:name="_Toc513111832"/>
      <w:bookmarkStart w:id="15" w:name="_Toc513112349"/>
      <w:bookmarkStart w:id="16" w:name="_Toc513112451"/>
      <w:bookmarkStart w:id="17" w:name="_Toc513551427"/>
      <w:bookmarkStart w:id="18" w:name="_Toc11418511"/>
      <w:bookmarkStart w:id="19" w:name="_Toc13064313"/>
      <w:bookmarkStart w:id="20" w:name="_Toc14114338"/>
      <w:bookmarkStart w:id="21" w:name="_Toc14117203"/>
      <w:bookmarkStart w:id="22" w:name="_Toc18948071"/>
      <w:bookmarkStart w:id="23" w:name="_Toc25744100"/>
      <w:bookmarkStart w:id="24" w:name="_Toc36293779"/>
      <w:bookmarkStart w:id="25" w:name="_Toc37334908"/>
      <w:bookmarkStart w:id="26" w:name="_Toc41813919"/>
      <w:bookmarkStart w:id="27" w:name="_Toc79153872"/>
      <w:bookmarkStart w:id="28" w:name="_Toc82095945"/>
      <w:bookmarkStart w:id="29" w:name="_Toc82449483"/>
      <w:bookmarkStart w:id="30" w:name="_Toc82449538"/>
      <w:r>
        <w:rPr>
          <w:noProof/>
          <w:lang w:val="en-ZA" w:eastAsia="en-ZA"/>
        </w:rPr>
        <w:lastRenderedPageBreak/>
        <mc:AlternateContent>
          <mc:Choice Requires="wps">
            <w:drawing>
              <wp:anchor distT="0" distB="0" distL="114300" distR="114300" simplePos="0" relativeHeight="251666432" behindDoc="0" locked="0" layoutInCell="1" allowOverlap="1" wp14:anchorId="533859F8" wp14:editId="40A4E592">
                <wp:simplePos x="0" y="0"/>
                <wp:positionH relativeFrom="margin">
                  <wp:align>left</wp:align>
                </wp:positionH>
                <wp:positionV relativeFrom="page">
                  <wp:posOffset>1103630</wp:posOffset>
                </wp:positionV>
                <wp:extent cx="7194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27BF5" id="Straight Connector 15"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page" from="0,86.9pt" to="56.6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" strokecolor="#45a29e" strokeweight="2pt">
                <v:stroke joinstyle="miter"/>
                <w10:wrap anchorx="margin" anchory="page"/>
              </v:line>
            </w:pict>
          </mc:Fallback>
        </mc:AlternateContent>
      </w:r>
      <w:r w:rsidR="0009101A">
        <w:rPr>
          <w:noProof/>
          <w:lang w:val="en-ZA" w:eastAsia="en-ZA"/>
        </w:rPr>
        <mc:AlternateContent>
          <mc:Choice Requires="wps">
            <w:drawing>
              <wp:anchor distT="0" distB="0" distL="114300" distR="114300" simplePos="0" relativeHeight="251661312" behindDoc="1" locked="0" layoutInCell="1" allowOverlap="1" wp14:anchorId="402B2139" wp14:editId="5DA6EEA3">
                <wp:simplePos x="0" y="0"/>
                <wp:positionH relativeFrom="column">
                  <wp:posOffset>-3787775</wp:posOffset>
                </wp:positionH>
                <wp:positionV relativeFrom="page">
                  <wp:posOffset>0</wp:posOffset>
                </wp:positionV>
                <wp:extent cx="3390900" cy="10692000"/>
                <wp:effectExtent l="0" t="0" r="0" b="1905"/>
                <wp:wrapNone/>
                <wp:docPr id="11" name="Rectangle 11"/>
                <wp:cNvGraphicFramePr/>
                <a:graphic xmlns:a="http://schemas.openxmlformats.org/drawingml/2006/main">
                  <a:graphicData uri="http://schemas.microsoft.com/office/word/2010/wordprocessingShape">
                    <wps:wsp>
                      <wps:cNvSpPr/>
                      <wps:spPr>
                        <a:xfrm>
                          <a:off x="0" y="0"/>
                          <a:ext cx="33909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72E1D" id="Rectangle 11" o:spid="_x0000_s1026" style="position:absolute;margin-left:-298.25pt;margin-top:0;width:267pt;height:8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" fillcolor="#1f2833" stroked="f" strokeweight="1pt">
                <w10:wrap anchory="page"/>
              </v:rect>
            </w:pict>
          </mc:Fallback>
        </mc:AlternateContent>
      </w:r>
      <w:r w:rsidR="003C6171">
        <w:t>Table of Contents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A635D2" w:rsidRPr="002E097A">
        <w:rPr>
          <w:bCs/>
        </w:rPr>
        <w:fldChar w:fldCharType="begin"/>
      </w:r>
      <w:r w:rsidR="00A635D2" w:rsidRPr="008624C7">
        <w:instrText xml:space="preserve"> TOC \o "1-3" \n \h \z \u </w:instrText>
      </w:r>
      <w:r w:rsidR="00A635D2" w:rsidRPr="002E097A">
        <w:rPr>
          <w:bCs/>
        </w:rPr>
        <w:fldChar w:fldCharType="separate"/>
      </w:r>
    </w:p>
    <w:p w14:paraId="7E0853E0"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39" w:history="1">
        <w:r w:rsidR="005A1B0E" w:rsidRPr="007F38EF">
          <w:rPr>
            <w:rStyle w:val="Hyperlink"/>
            <w:noProof/>
          </w:rPr>
          <w:t>1</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Definitions</w:t>
        </w:r>
      </w:hyperlink>
    </w:p>
    <w:p w14:paraId="2086AC11"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40" w:history="1">
        <w:r w:rsidR="005A1B0E" w:rsidRPr="007F38EF">
          <w:rPr>
            <w:rStyle w:val="Hyperlink"/>
            <w:rFonts w:eastAsia="Times New Roman"/>
            <w:noProof/>
            <w:lang w:eastAsia="en-GB"/>
          </w:rPr>
          <w:t>2</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rFonts w:eastAsia="Times New Roman"/>
            <w:noProof/>
            <w:lang w:eastAsia="en-GB"/>
          </w:rPr>
          <w:t>Appointment</w:t>
        </w:r>
      </w:hyperlink>
    </w:p>
    <w:p w14:paraId="6983CD08"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41" w:history="1">
        <w:r w:rsidR="005A1B0E" w:rsidRPr="007F38EF">
          <w:rPr>
            <w:rStyle w:val="Hyperlink"/>
            <w:rFonts w:eastAsia="Times New Roman"/>
            <w:noProof/>
            <w:lang w:eastAsia="en-GB"/>
          </w:rPr>
          <w:t>3</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rFonts w:eastAsia="Times New Roman"/>
            <w:noProof/>
            <w:lang w:eastAsia="en-GB"/>
          </w:rPr>
          <w:t>Terms of Services</w:t>
        </w:r>
      </w:hyperlink>
    </w:p>
    <w:p w14:paraId="005DA957"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42" w:history="1">
        <w:r w:rsidR="005A1B0E" w:rsidRPr="007F38EF">
          <w:rPr>
            <w:rStyle w:val="Hyperlink"/>
            <w:noProof/>
          </w:rPr>
          <w:t>4</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Sendmarc Obligations</w:t>
        </w:r>
      </w:hyperlink>
    </w:p>
    <w:p w14:paraId="243624A1"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43" w:history="1">
        <w:r w:rsidR="005A1B0E" w:rsidRPr="007F38EF">
          <w:rPr>
            <w:rStyle w:val="Hyperlink"/>
            <w:noProof/>
          </w:rPr>
          <w:t>5</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Channel Partner Obligations</w:t>
        </w:r>
      </w:hyperlink>
    </w:p>
    <w:p w14:paraId="4C280CE8"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44" w:history="1">
        <w:r w:rsidR="005A1B0E" w:rsidRPr="007F38EF">
          <w:rPr>
            <w:rStyle w:val="Hyperlink"/>
            <w:noProof/>
          </w:rPr>
          <w:t>6</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Charges and Payment</w:t>
        </w:r>
      </w:hyperlink>
    </w:p>
    <w:p w14:paraId="3783EF08"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45" w:history="1">
        <w:r w:rsidR="005A1B0E" w:rsidRPr="007F38EF">
          <w:rPr>
            <w:rStyle w:val="Hyperlink"/>
            <w:noProof/>
          </w:rPr>
          <w:t>7</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Suspension</w:t>
        </w:r>
      </w:hyperlink>
    </w:p>
    <w:p w14:paraId="5B75DC13"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46" w:history="1">
        <w:r w:rsidR="005A1B0E" w:rsidRPr="007F38EF">
          <w:rPr>
            <w:rStyle w:val="Hyperlink"/>
            <w:noProof/>
          </w:rPr>
          <w:t>8</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Limitation of Liability</w:t>
        </w:r>
      </w:hyperlink>
    </w:p>
    <w:p w14:paraId="53889A65"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47" w:history="1">
        <w:r w:rsidR="005A1B0E" w:rsidRPr="007F38EF">
          <w:rPr>
            <w:rStyle w:val="Hyperlink"/>
            <w:noProof/>
          </w:rPr>
          <w:t>9</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Breach and Dispute Resolution</w:t>
        </w:r>
      </w:hyperlink>
    </w:p>
    <w:p w14:paraId="3A97F832"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48" w:history="1">
        <w:r w:rsidR="005A1B0E" w:rsidRPr="007F38EF">
          <w:rPr>
            <w:rStyle w:val="Hyperlink"/>
            <w:noProof/>
          </w:rPr>
          <w:t>10</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Variation</w:t>
        </w:r>
      </w:hyperlink>
    </w:p>
    <w:p w14:paraId="73197864"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49" w:history="1">
        <w:r w:rsidR="005A1B0E" w:rsidRPr="007F38EF">
          <w:rPr>
            <w:rStyle w:val="Hyperlink"/>
            <w:noProof/>
          </w:rPr>
          <w:t>11</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Waiver</w:t>
        </w:r>
      </w:hyperlink>
    </w:p>
    <w:p w14:paraId="332C998D"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50" w:history="1">
        <w:r w:rsidR="005A1B0E" w:rsidRPr="007F38EF">
          <w:rPr>
            <w:rStyle w:val="Hyperlink"/>
            <w:noProof/>
          </w:rPr>
          <w:t>12</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Rights and Remedies</w:t>
        </w:r>
      </w:hyperlink>
    </w:p>
    <w:p w14:paraId="510B8E90"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51" w:history="1">
        <w:r w:rsidR="005A1B0E" w:rsidRPr="007F38EF">
          <w:rPr>
            <w:rStyle w:val="Hyperlink"/>
            <w:noProof/>
          </w:rPr>
          <w:t>13</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Assignment</w:t>
        </w:r>
      </w:hyperlink>
    </w:p>
    <w:p w14:paraId="43690A12"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52" w:history="1">
        <w:r w:rsidR="005A1B0E" w:rsidRPr="007F38EF">
          <w:rPr>
            <w:rStyle w:val="Hyperlink"/>
            <w:noProof/>
          </w:rPr>
          <w:t>14</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No Partnership or Agency</w:t>
        </w:r>
      </w:hyperlink>
    </w:p>
    <w:p w14:paraId="2FB433A0"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53" w:history="1">
        <w:r w:rsidR="005A1B0E" w:rsidRPr="007F38EF">
          <w:rPr>
            <w:rStyle w:val="Hyperlink"/>
            <w:noProof/>
          </w:rPr>
          <w:t>15</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Notices</w:t>
        </w:r>
      </w:hyperlink>
    </w:p>
    <w:p w14:paraId="2F2D47DC"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54" w:history="1">
        <w:r w:rsidR="005A1B0E" w:rsidRPr="007F38EF">
          <w:rPr>
            <w:rStyle w:val="Hyperlink"/>
            <w:noProof/>
          </w:rPr>
          <w:t>16</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Severance</w:t>
        </w:r>
      </w:hyperlink>
    </w:p>
    <w:p w14:paraId="772A8861"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55" w:history="1">
        <w:r w:rsidR="005A1B0E" w:rsidRPr="007F38EF">
          <w:rPr>
            <w:rStyle w:val="Hyperlink"/>
            <w:noProof/>
          </w:rPr>
          <w:t>17</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Entire Agreement</w:t>
        </w:r>
      </w:hyperlink>
    </w:p>
    <w:p w14:paraId="35BED9B0"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56" w:history="1">
        <w:r w:rsidR="005A1B0E" w:rsidRPr="007F38EF">
          <w:rPr>
            <w:rStyle w:val="Hyperlink"/>
            <w:noProof/>
          </w:rPr>
          <w:t>18</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Third Party Rights</w:t>
        </w:r>
      </w:hyperlink>
    </w:p>
    <w:p w14:paraId="75B216DE"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57" w:history="1">
        <w:r w:rsidR="005A1B0E" w:rsidRPr="007F38EF">
          <w:rPr>
            <w:rStyle w:val="Hyperlink"/>
            <w:noProof/>
          </w:rPr>
          <w:t>19</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Jurisdiction</w:t>
        </w:r>
      </w:hyperlink>
    </w:p>
    <w:p w14:paraId="4C242BFF" w14:textId="77777777" w:rsidR="005A1B0E" w:rsidRDefault="002670C4">
      <w:pPr>
        <w:pStyle w:val="TOC1"/>
        <w:tabs>
          <w:tab w:val="left" w:pos="480"/>
          <w:tab w:val="right" w:leader="dot" w:pos="5205"/>
        </w:tabs>
        <w:rPr>
          <w:rFonts w:asciiTheme="minorHAnsi" w:eastAsiaTheme="minorEastAsia" w:hAnsiTheme="minorHAnsi" w:cstheme="minorBidi"/>
          <w:bCs w:val="0"/>
          <w:i w:val="0"/>
          <w:iCs w:val="0"/>
          <w:noProof/>
          <w:color w:val="auto"/>
          <w:sz w:val="22"/>
          <w:szCs w:val="22"/>
          <w:lang w:val="en-ZA" w:eastAsia="en-ZA"/>
        </w:rPr>
      </w:pPr>
      <w:hyperlink w:anchor="_Toc82449558" w:history="1">
        <w:r w:rsidR="005A1B0E" w:rsidRPr="007F38EF">
          <w:rPr>
            <w:rStyle w:val="Hyperlink"/>
            <w:noProof/>
          </w:rPr>
          <w:t>20</w:t>
        </w:r>
        <w:r w:rsidR="005A1B0E">
          <w:rPr>
            <w:rFonts w:asciiTheme="minorHAnsi" w:eastAsiaTheme="minorEastAsia" w:hAnsiTheme="minorHAnsi" w:cstheme="minorBidi"/>
            <w:bCs w:val="0"/>
            <w:i w:val="0"/>
            <w:iCs w:val="0"/>
            <w:noProof/>
            <w:color w:val="auto"/>
            <w:sz w:val="22"/>
            <w:szCs w:val="22"/>
            <w:lang w:val="en-ZA" w:eastAsia="en-ZA"/>
          </w:rPr>
          <w:tab/>
        </w:r>
        <w:r w:rsidR="005A1B0E" w:rsidRPr="007F38EF">
          <w:rPr>
            <w:rStyle w:val="Hyperlink"/>
            <w:noProof/>
          </w:rPr>
          <w:t>Governing Law</w:t>
        </w:r>
      </w:hyperlink>
    </w:p>
    <w:p w14:paraId="0B166950" w14:textId="69FCCDC0" w:rsidR="00F83294" w:rsidRDefault="00A635D2">
      <w:pPr>
        <w:sectPr w:rsidR="00F83294" w:rsidSect="0009101A">
          <w:headerReference w:type="default" r:id="rId13"/>
          <w:footerReference w:type="default" r:id="rId14"/>
          <w:pgSz w:w="11900" w:h="16840" w:code="9"/>
          <w:pgMar w:top="1144" w:right="720" w:bottom="720" w:left="5965" w:header="0" w:footer="708" w:gutter="0"/>
          <w:cols w:space="708"/>
          <w:docGrid w:linePitch="360"/>
        </w:sectPr>
      </w:pPr>
      <w:r w:rsidRPr="002E097A">
        <w:rPr>
          <w:rFonts w:cstheme="minorHAnsi"/>
        </w:rPr>
        <w:fldChar w:fldCharType="end"/>
      </w:r>
      <w:r w:rsidR="0009101A">
        <w:rPr>
          <w:noProof/>
          <w:lang w:val="en-ZA" w:eastAsia="en-ZA"/>
        </w:rPr>
        <w:drawing>
          <wp:anchor distT="0" distB="0" distL="114300" distR="114300" simplePos="0" relativeHeight="251662336" behindDoc="1" locked="0" layoutInCell="1" allowOverlap="1" wp14:anchorId="748665B9" wp14:editId="62F953A1">
            <wp:simplePos x="0" y="0"/>
            <wp:positionH relativeFrom="column">
              <wp:posOffset>-5819775</wp:posOffset>
            </wp:positionH>
            <wp:positionV relativeFrom="page">
              <wp:posOffset>2349500</wp:posOffset>
            </wp:positionV>
            <wp:extent cx="4864735" cy="5385435"/>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ield.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64735" cy="5385435"/>
                    </a:xfrm>
                    <a:prstGeom prst="rect">
                      <a:avLst/>
                    </a:prstGeom>
                  </pic:spPr>
                </pic:pic>
              </a:graphicData>
            </a:graphic>
            <wp14:sizeRelH relativeFrom="page">
              <wp14:pctWidth>0</wp14:pctWidth>
            </wp14:sizeRelH>
            <wp14:sizeRelV relativeFrom="page">
              <wp14:pctHeight>0</wp14:pctHeight>
            </wp14:sizeRelV>
          </wp:anchor>
        </w:drawing>
      </w:r>
    </w:p>
    <w:p w14:paraId="68B3DDAB" w14:textId="77777777" w:rsidR="001C587F" w:rsidRPr="00AE3E7E" w:rsidRDefault="001C587F" w:rsidP="001C587F">
      <w:pPr>
        <w:rPr>
          <w:rFonts w:ascii="Arial" w:eastAsia="Times New Roman" w:hAnsi="Arial" w:cs="Arial"/>
          <w:sz w:val="20"/>
          <w:szCs w:val="20"/>
          <w:lang w:eastAsia="en-GB"/>
        </w:rPr>
      </w:pPr>
    </w:p>
    <w:p w14:paraId="3093A379" w14:textId="77777777" w:rsidR="00B63BD4" w:rsidRDefault="00B63BD4" w:rsidP="00BF0347">
      <w:pPr>
        <w:pStyle w:val="Heading1"/>
      </w:pPr>
      <w:bookmarkStart w:id="31" w:name="_Toc80005954"/>
      <w:bookmarkStart w:id="32" w:name="_Toc82449539"/>
      <w:r>
        <w:t>Definitions</w:t>
      </w:r>
      <w:bookmarkEnd w:id="31"/>
      <w:bookmarkEnd w:id="32"/>
    </w:p>
    <w:p w14:paraId="2AF328FB" w14:textId="77777777" w:rsidR="00B63BD4" w:rsidRDefault="00B63BD4" w:rsidP="00B63BD4">
      <w:r>
        <w:t>The definitions and rules of interpretation in this clause apply in the Agreement.</w:t>
      </w:r>
    </w:p>
    <w:p w14:paraId="4D77FEB9" w14:textId="72C7D1D8" w:rsidR="00B63BD4" w:rsidRDefault="26CE5D46" w:rsidP="265956D7">
      <w:pPr>
        <w:pStyle w:val="ListParagraph"/>
        <w:numPr>
          <w:ilvl w:val="0"/>
          <w:numId w:val="17"/>
        </w:numPr>
        <w:rPr>
          <w:rFonts w:asciiTheme="minorHAnsi" w:eastAsiaTheme="minorEastAsia" w:hAnsiTheme="minorHAnsi"/>
          <w:b/>
          <w:bCs/>
          <w:szCs w:val="18"/>
        </w:rPr>
      </w:pPr>
      <w:r w:rsidRPr="265956D7">
        <w:rPr>
          <w:b/>
          <w:bCs/>
        </w:rPr>
        <w:t>Agreement:</w:t>
      </w:r>
      <w:r w:rsidR="7E445DDB" w:rsidRPr="265956D7">
        <w:rPr>
          <w:sz w:val="24"/>
        </w:rPr>
        <w:t xml:space="preserve"> </w:t>
      </w:r>
      <w:r w:rsidR="7E445DDB" w:rsidRPr="265956D7">
        <w:rPr>
          <w:rFonts w:eastAsiaTheme="minorEastAsia"/>
          <w:szCs w:val="18"/>
        </w:rPr>
        <w:t>this agreement between the Channel Partner and Sendmarc</w:t>
      </w:r>
      <w:r w:rsidRPr="265956D7">
        <w:rPr>
          <w:rFonts w:eastAsiaTheme="minorEastAsia"/>
          <w:szCs w:val="18"/>
        </w:rPr>
        <w:t>.</w:t>
      </w:r>
    </w:p>
    <w:p w14:paraId="0F73DB5F" w14:textId="77777777" w:rsidR="00B63BD4" w:rsidRDefault="26CE5D46" w:rsidP="00864B43">
      <w:pPr>
        <w:pStyle w:val="ListParagraph"/>
        <w:numPr>
          <w:ilvl w:val="0"/>
          <w:numId w:val="17"/>
        </w:numPr>
      </w:pPr>
      <w:r w:rsidRPr="265956D7">
        <w:rPr>
          <w:b/>
          <w:bCs/>
        </w:rPr>
        <w:t>Authorised Users:</w:t>
      </w:r>
      <w:r>
        <w:t xml:space="preserve"> those employees, agents and independent contractors of the End User who are authorised by the End User to use the Services.</w:t>
      </w:r>
    </w:p>
    <w:p w14:paraId="6AB38F05" w14:textId="77777777" w:rsidR="00B63BD4" w:rsidRDefault="26CE5D46" w:rsidP="00864B43">
      <w:pPr>
        <w:pStyle w:val="ListParagraph"/>
        <w:numPr>
          <w:ilvl w:val="0"/>
          <w:numId w:val="17"/>
        </w:numPr>
      </w:pPr>
      <w:r w:rsidRPr="265956D7">
        <w:rPr>
          <w:b/>
          <w:bCs/>
        </w:rPr>
        <w:t>Business Day:</w:t>
      </w:r>
      <w:r>
        <w:t xml:space="preserve"> a day other than a Saturday, </w:t>
      </w:r>
      <w:proofErr w:type="gramStart"/>
      <w:r>
        <w:t>Sunday</w:t>
      </w:r>
      <w:proofErr w:type="gramEnd"/>
      <w:r>
        <w:t xml:space="preserve"> or public holiday in South Africa.</w:t>
      </w:r>
    </w:p>
    <w:p w14:paraId="0582A5E9" w14:textId="77777777" w:rsidR="00B63BD4" w:rsidRDefault="26CE5D46" w:rsidP="00864B43">
      <w:pPr>
        <w:pStyle w:val="ListParagraph"/>
        <w:numPr>
          <w:ilvl w:val="0"/>
          <w:numId w:val="17"/>
        </w:numPr>
      </w:pPr>
      <w:r w:rsidRPr="265956D7">
        <w:rPr>
          <w:b/>
          <w:bCs/>
        </w:rPr>
        <w:t>Channel Partner:</w:t>
      </w:r>
      <w:r>
        <w:t xml:space="preserve"> any authorised reseller of the Services.</w:t>
      </w:r>
    </w:p>
    <w:p w14:paraId="00238F20" w14:textId="2817240B" w:rsidR="00B63BD4" w:rsidRDefault="26CE5D46" w:rsidP="00864B43">
      <w:pPr>
        <w:pStyle w:val="ListParagraph"/>
        <w:numPr>
          <w:ilvl w:val="0"/>
          <w:numId w:val="17"/>
        </w:numPr>
      </w:pPr>
      <w:r w:rsidRPr="265956D7">
        <w:rPr>
          <w:b/>
          <w:bCs/>
        </w:rPr>
        <w:t>Confidential Information:</w:t>
      </w:r>
      <w:r>
        <w:t xml:space="preserve"> information that is proprietary or confidential and is either clearly labelled as such or identified as Confidential Information in clause 9</w:t>
      </w:r>
      <w:r w:rsidR="132C71CB">
        <w:t>.</w:t>
      </w:r>
    </w:p>
    <w:p w14:paraId="6F3669EE" w14:textId="68012489" w:rsidR="00B63BD4" w:rsidRDefault="26CE5D46" w:rsidP="265956D7">
      <w:pPr>
        <w:pStyle w:val="ListParagraph"/>
        <w:numPr>
          <w:ilvl w:val="0"/>
          <w:numId w:val="17"/>
        </w:numPr>
        <w:spacing w:before="0" w:after="0"/>
        <w:rPr>
          <w:rFonts w:asciiTheme="minorHAnsi" w:eastAsiaTheme="minorEastAsia" w:hAnsiTheme="minorHAnsi"/>
          <w:szCs w:val="18"/>
        </w:rPr>
      </w:pPr>
      <w:r w:rsidRPr="265956D7">
        <w:rPr>
          <w:b/>
          <w:bCs/>
        </w:rPr>
        <w:t>Customer</w:t>
      </w:r>
      <w:r w:rsidRPr="265956D7">
        <w:rPr>
          <w:rFonts w:eastAsiaTheme="minorEastAsia"/>
          <w:b/>
          <w:bCs/>
          <w:szCs w:val="18"/>
        </w:rPr>
        <w:t xml:space="preserve">: </w:t>
      </w:r>
      <w:r w:rsidR="0702DC03" w:rsidRPr="265956D7">
        <w:rPr>
          <w:rFonts w:eastAsiaTheme="minorEastAsia"/>
          <w:szCs w:val="18"/>
        </w:rPr>
        <w:t>the customer of the Channel Partner purchasing the Software and Services from the Channel Partner.</w:t>
      </w:r>
    </w:p>
    <w:p w14:paraId="158ACF38" w14:textId="77777777" w:rsidR="00B63BD4" w:rsidRDefault="26CE5D46" w:rsidP="00864B43">
      <w:pPr>
        <w:pStyle w:val="ListParagraph"/>
        <w:numPr>
          <w:ilvl w:val="0"/>
          <w:numId w:val="17"/>
        </w:numPr>
      </w:pPr>
      <w:r w:rsidRPr="265956D7">
        <w:rPr>
          <w:b/>
          <w:bCs/>
        </w:rPr>
        <w:t>Customer Data:</w:t>
      </w:r>
      <w:r>
        <w:t xml:space="preserve"> the data inputted by the End User, or by its Authorised Users, the Channel Partner or Sendmarc on the End User's behalf for the purpose of using the Services or facilitating the End User's use of the Services.</w:t>
      </w:r>
    </w:p>
    <w:p w14:paraId="093C4DAC" w14:textId="659A7F1B" w:rsidR="00B63BD4" w:rsidRDefault="26CE5D46" w:rsidP="00864B43">
      <w:pPr>
        <w:pStyle w:val="ListParagraph"/>
        <w:numPr>
          <w:ilvl w:val="0"/>
          <w:numId w:val="17"/>
        </w:numPr>
      </w:pPr>
      <w:r w:rsidRPr="265956D7">
        <w:rPr>
          <w:b/>
          <w:bCs/>
        </w:rPr>
        <w:t>Documentation:</w:t>
      </w:r>
      <w:r>
        <w:t xml:space="preserve"> any documents made available to the End User</w:t>
      </w:r>
      <w:r w:rsidR="746C38CE">
        <w:t xml:space="preserve"> or the Channel Partner</w:t>
      </w:r>
      <w:r>
        <w:t xml:space="preserve"> by or on behalf of Sendmarc which sets out a description of the Services and the user instructions for the Services.</w:t>
      </w:r>
    </w:p>
    <w:p w14:paraId="697C670B" w14:textId="77777777" w:rsidR="00B63BD4" w:rsidRDefault="26CE5D46" w:rsidP="00864B43">
      <w:pPr>
        <w:pStyle w:val="ListParagraph"/>
        <w:numPr>
          <w:ilvl w:val="0"/>
          <w:numId w:val="17"/>
        </w:numPr>
      </w:pPr>
      <w:r w:rsidRPr="265956D7">
        <w:rPr>
          <w:b/>
          <w:bCs/>
        </w:rPr>
        <w:t>Effective Date:</w:t>
      </w:r>
      <w:r>
        <w:t xml:space="preserve"> shall be the date on which the End User’s account is marked active within the Sendmarc environment.</w:t>
      </w:r>
    </w:p>
    <w:p w14:paraId="648A0D9A" w14:textId="199E90C1" w:rsidR="00B63BD4" w:rsidRDefault="26CE5D46" w:rsidP="265956D7">
      <w:pPr>
        <w:pStyle w:val="ListParagraph"/>
        <w:numPr>
          <w:ilvl w:val="0"/>
          <w:numId w:val="17"/>
        </w:numPr>
        <w:rPr>
          <w:rFonts w:asciiTheme="minorHAnsi" w:eastAsiaTheme="minorEastAsia" w:hAnsiTheme="minorHAnsi"/>
          <w:b/>
          <w:bCs/>
          <w:szCs w:val="18"/>
        </w:rPr>
      </w:pPr>
      <w:r w:rsidRPr="265956D7">
        <w:rPr>
          <w:b/>
          <w:bCs/>
        </w:rPr>
        <w:t>Order:</w:t>
      </w:r>
      <w:r>
        <w:t xml:space="preserve"> </w:t>
      </w:r>
      <w:r w:rsidR="4C10CC89" w:rsidRPr="265956D7">
        <w:rPr>
          <w:rFonts w:eastAsiaTheme="minorEastAsia"/>
          <w:szCs w:val="18"/>
        </w:rPr>
        <w:t xml:space="preserve">The Channel Partner’s order for the Software and Services resold to its </w:t>
      </w:r>
      <w:proofErr w:type="gramStart"/>
      <w:r w:rsidR="4C10CC89" w:rsidRPr="265956D7">
        <w:rPr>
          <w:rFonts w:eastAsiaTheme="minorEastAsia"/>
          <w:szCs w:val="18"/>
        </w:rPr>
        <w:t>Customer</w:t>
      </w:r>
      <w:proofErr w:type="gramEnd"/>
      <w:r w:rsidR="4C10CC89" w:rsidRPr="265956D7">
        <w:rPr>
          <w:rFonts w:eastAsiaTheme="minorEastAsia"/>
          <w:szCs w:val="18"/>
        </w:rPr>
        <w:t xml:space="preserve"> and submitted by a Channel Partner to Sendmarc</w:t>
      </w:r>
      <w:r w:rsidRPr="265956D7">
        <w:rPr>
          <w:rFonts w:eastAsiaTheme="minorEastAsia"/>
          <w:szCs w:val="18"/>
        </w:rPr>
        <w:t>.</w:t>
      </w:r>
    </w:p>
    <w:p w14:paraId="1F38A969" w14:textId="77777777" w:rsidR="00B63BD4" w:rsidRDefault="26CE5D46" w:rsidP="00864B43">
      <w:pPr>
        <w:pStyle w:val="ListParagraph"/>
        <w:numPr>
          <w:ilvl w:val="0"/>
          <w:numId w:val="17"/>
        </w:numPr>
      </w:pPr>
      <w:r w:rsidRPr="265956D7">
        <w:rPr>
          <w:b/>
          <w:bCs/>
        </w:rPr>
        <w:t>Platform:</w:t>
      </w:r>
      <w:r>
        <w:t xml:space="preserve"> The online software applications provided by Sendmarc as part of the Services also call the Software.</w:t>
      </w:r>
    </w:p>
    <w:p w14:paraId="5BC7DA2A" w14:textId="77777777" w:rsidR="00B63BD4" w:rsidRDefault="26CE5D46" w:rsidP="00864B43">
      <w:pPr>
        <w:pStyle w:val="ListParagraph"/>
        <w:numPr>
          <w:ilvl w:val="0"/>
          <w:numId w:val="17"/>
        </w:numPr>
      </w:pPr>
      <w:r w:rsidRPr="265956D7">
        <w:rPr>
          <w:b/>
          <w:bCs/>
        </w:rPr>
        <w:t>Sendmarc:</w:t>
      </w:r>
      <w:r>
        <w:t xml:space="preserve"> Sendmarc Pty (Ltd), a company registered in South Africa with company number 2018/336082/07 whose registered office is at 1 Sturdee Avenue, Rosebank, 2196, Johannesburg, South Africa.</w:t>
      </w:r>
    </w:p>
    <w:p w14:paraId="1D095FDE" w14:textId="77777777" w:rsidR="00B63BD4" w:rsidRDefault="26CE5D46" w:rsidP="00864B43">
      <w:pPr>
        <w:pStyle w:val="ListParagraph"/>
        <w:numPr>
          <w:ilvl w:val="0"/>
          <w:numId w:val="17"/>
        </w:numPr>
      </w:pPr>
      <w:r w:rsidRPr="265956D7">
        <w:rPr>
          <w:b/>
          <w:bCs/>
        </w:rPr>
        <w:t>Services:</w:t>
      </w:r>
      <w:r>
        <w:t xml:space="preserve"> the subscription services provided by Sendmarc to the End User under the Agreement, as more particularly described in the Documentation.</w:t>
      </w:r>
    </w:p>
    <w:p w14:paraId="0BAF7CA0" w14:textId="77777777" w:rsidR="00B63BD4" w:rsidRDefault="26CE5D46" w:rsidP="00864B43">
      <w:pPr>
        <w:pStyle w:val="ListParagraph"/>
        <w:numPr>
          <w:ilvl w:val="0"/>
          <w:numId w:val="17"/>
        </w:numPr>
      </w:pPr>
      <w:r w:rsidRPr="265956D7">
        <w:rPr>
          <w:b/>
          <w:bCs/>
        </w:rPr>
        <w:t>Software:</w:t>
      </w:r>
      <w:r>
        <w:t xml:space="preserve"> the online software applications provided by Sendmarc as part of the Services.</w:t>
      </w:r>
    </w:p>
    <w:p w14:paraId="664CC9B5" w14:textId="77777777" w:rsidR="00B63BD4" w:rsidRDefault="26CE5D46" w:rsidP="00864B43">
      <w:pPr>
        <w:pStyle w:val="ListParagraph"/>
        <w:numPr>
          <w:ilvl w:val="0"/>
          <w:numId w:val="17"/>
        </w:numPr>
      </w:pPr>
      <w:r w:rsidRPr="265956D7">
        <w:rPr>
          <w:b/>
          <w:bCs/>
        </w:rPr>
        <w:t>Subscription:</w:t>
      </w:r>
      <w:r>
        <w:t xml:space="preserve"> the online software application as a service (SaaS) subscribed for by each End User.</w:t>
      </w:r>
    </w:p>
    <w:p w14:paraId="2AE31ED0" w14:textId="6EBFC258" w:rsidR="00B63BD4" w:rsidRDefault="26CE5D46" w:rsidP="00864B43">
      <w:pPr>
        <w:pStyle w:val="ListParagraph"/>
        <w:numPr>
          <w:ilvl w:val="0"/>
          <w:numId w:val="17"/>
        </w:numPr>
      </w:pPr>
      <w:r w:rsidRPr="265956D7">
        <w:rPr>
          <w:b/>
          <w:bCs/>
        </w:rPr>
        <w:t>Subscription Fees:</w:t>
      </w:r>
      <w:r>
        <w:t xml:space="preserve"> the subscription fees payable by the End User to </w:t>
      </w:r>
      <w:r w:rsidR="5AEE22FD">
        <w:t>the</w:t>
      </w:r>
      <w:r>
        <w:t xml:space="preserve"> Channel Partner, as set out in the Order.</w:t>
      </w:r>
    </w:p>
    <w:p w14:paraId="6621E747" w14:textId="77777777" w:rsidR="00B63BD4" w:rsidRDefault="26CE5D46" w:rsidP="00864B43">
      <w:pPr>
        <w:pStyle w:val="ListParagraph"/>
        <w:numPr>
          <w:ilvl w:val="0"/>
          <w:numId w:val="17"/>
        </w:numPr>
      </w:pPr>
      <w:r w:rsidRPr="265956D7">
        <w:rPr>
          <w:b/>
          <w:bCs/>
        </w:rPr>
        <w:t>Term:</w:t>
      </w:r>
      <w:r>
        <w:t xml:space="preserve"> the period during which the Services will be provided as specified in the Order.</w:t>
      </w:r>
    </w:p>
    <w:p w14:paraId="3DB28734" w14:textId="6CB49BD1" w:rsidR="00B63BD4" w:rsidRDefault="26CE5D46" w:rsidP="00B63BD4">
      <w:r>
        <w:t>In th</w:t>
      </w:r>
      <w:r w:rsidR="77913715">
        <w:t>is</w:t>
      </w:r>
      <w:r>
        <w:t xml:space="preserve"> Agreement a reference to one gender shall include reference to every gender; words denoting a singular number include the plural and vice versa; references to persons shall include firms, companies and other organisations; a reference to a statutory provision includes a reference to the same as modified, re-enacted or replaced from time to time and any subordinate legislation made under it; a reference to a legal or regulatory body includes a reference to any successor body or bodies to it; headings shall not affect the interpretation of the Agreement; the words "include", "includes", "including" and "in particular" shall be construed as if they were followed by the words "without limitation". Except as expressly provided in th</w:t>
      </w:r>
      <w:r w:rsidR="71930645">
        <w:t>is</w:t>
      </w:r>
      <w:r>
        <w:t xml:space="preserve"> Agreement, the rights and remedies provided under th</w:t>
      </w:r>
      <w:r w:rsidR="08FD6018">
        <w:t>is</w:t>
      </w:r>
      <w:r>
        <w:t xml:space="preserve"> Agreement are in addition to, and not exclusive of, any other rights or remedies, whether under th</w:t>
      </w:r>
      <w:r w:rsidR="1F7ADD09">
        <w:t>is</w:t>
      </w:r>
      <w:r>
        <w:t xml:space="preserve"> Agreement or provided by law.</w:t>
      </w:r>
    </w:p>
    <w:p w14:paraId="3C264479" w14:textId="231DA04A" w:rsidR="00856B5E" w:rsidRDefault="00856B5E">
      <w:pPr>
        <w:spacing w:before="0" w:after="0" w:line="240" w:lineRule="auto"/>
        <w:jc w:val="left"/>
      </w:pPr>
      <w:r>
        <w:br w:type="page"/>
      </w:r>
    </w:p>
    <w:p w14:paraId="429AF18D" w14:textId="77777777" w:rsidR="00856B5E" w:rsidRDefault="00856B5E" w:rsidP="00B63BD4"/>
    <w:p w14:paraId="5030CFDF" w14:textId="7461EEED" w:rsidR="00FF47F9" w:rsidRDefault="00FF47F9" w:rsidP="00D55C9B">
      <w:pPr>
        <w:pStyle w:val="Heading1"/>
        <w:rPr>
          <w:rFonts w:eastAsia="Times New Roman"/>
          <w:lang w:eastAsia="en-GB"/>
        </w:rPr>
      </w:pPr>
      <w:bookmarkStart w:id="33" w:name="_Toc82449540"/>
      <w:r>
        <w:rPr>
          <w:rFonts w:eastAsia="Times New Roman"/>
          <w:lang w:eastAsia="en-GB"/>
        </w:rPr>
        <w:t>Appointment</w:t>
      </w:r>
      <w:bookmarkEnd w:id="33"/>
    </w:p>
    <w:p w14:paraId="3CAEB80D" w14:textId="33CBA226" w:rsidR="00D80D35" w:rsidRPr="00E968D0" w:rsidRDefault="00D80D35" w:rsidP="00E968D0">
      <w:pPr>
        <w:pStyle w:val="ListParagraph"/>
        <w:numPr>
          <w:ilvl w:val="0"/>
          <w:numId w:val="18"/>
        </w:numPr>
        <w:rPr>
          <w:rFonts w:ascii="Segoe UI" w:hAnsi="Segoe UI"/>
          <w:szCs w:val="18"/>
          <w:lang w:val="en-ZA" w:eastAsia="en-GB"/>
        </w:rPr>
      </w:pPr>
      <w:r w:rsidRPr="00221B53">
        <w:rPr>
          <w:lang w:eastAsia="en-GB"/>
        </w:rPr>
        <w:t>Sendmarc hereby appoints the Partner as a non-exclusive Channel Partner for the purposes of allowing the Partner to sell and / or support the Sendmarc platform, and the Channel Partner accepts such appointment on the following terms and conditions.</w:t>
      </w:r>
      <w:r w:rsidRPr="00E968D0">
        <w:rPr>
          <w:lang w:val="en-ZA" w:eastAsia="en-GB"/>
        </w:rPr>
        <w:t> </w:t>
      </w:r>
    </w:p>
    <w:p w14:paraId="65F0AABB" w14:textId="2C509EF6" w:rsidR="00FF47F9" w:rsidRPr="00E968D0" w:rsidRDefault="5A1E116D" w:rsidP="265956D7">
      <w:pPr>
        <w:pStyle w:val="ListParagraph"/>
        <w:numPr>
          <w:ilvl w:val="0"/>
          <w:numId w:val="18"/>
        </w:numPr>
        <w:spacing w:before="0" w:after="0" w:line="360" w:lineRule="auto"/>
        <w:textAlignment w:val="baseline"/>
        <w:rPr>
          <w:rFonts w:ascii="Segoe UI" w:eastAsia="Times New Roman" w:hAnsi="Segoe UI" w:cs="Segoe UI"/>
          <w:lang w:val="en-ZA" w:eastAsia="en-GB"/>
        </w:rPr>
      </w:pPr>
      <w:r w:rsidRPr="265956D7">
        <w:rPr>
          <w:rFonts w:eastAsiaTheme="minorEastAsia"/>
          <w:szCs w:val="18"/>
          <w:lang w:eastAsia="en-GB"/>
        </w:rPr>
        <w:t>On appointment as a</w:t>
      </w:r>
      <w:r w:rsidR="7F3E0686" w:rsidRPr="265956D7">
        <w:rPr>
          <w:rFonts w:eastAsiaTheme="minorEastAsia"/>
          <w:szCs w:val="18"/>
          <w:lang w:eastAsia="en-GB"/>
        </w:rPr>
        <w:t xml:space="preserve"> Channel</w:t>
      </w:r>
      <w:r w:rsidRPr="265956D7">
        <w:rPr>
          <w:rFonts w:eastAsiaTheme="minorEastAsia"/>
          <w:szCs w:val="18"/>
          <w:lang w:eastAsia="en-GB"/>
        </w:rPr>
        <w:t xml:space="preserve"> Partner Sendmarc grants to the </w:t>
      </w:r>
      <w:r w:rsidR="375A0E71" w:rsidRPr="265956D7">
        <w:rPr>
          <w:rFonts w:eastAsiaTheme="minorEastAsia"/>
          <w:szCs w:val="18"/>
          <w:lang w:eastAsia="en-GB"/>
        </w:rPr>
        <w:t xml:space="preserve">Channel </w:t>
      </w:r>
      <w:r w:rsidRPr="265956D7">
        <w:rPr>
          <w:rFonts w:eastAsiaTheme="minorEastAsia"/>
          <w:szCs w:val="18"/>
          <w:lang w:eastAsia="en-GB"/>
        </w:rPr>
        <w:t>Partner the non-exclusive, non-transferable right and licence to market, sell and distribute the Sendmarc platform to Customers and prospective Customers on these terms and subject to the Sendmarc License Agreement and the Sendmarc Terms of Service.</w:t>
      </w:r>
      <w:r w:rsidRPr="265956D7">
        <w:rPr>
          <w:rFonts w:eastAsia="Times New Roman" w:cs="Segoe UI"/>
          <w:lang w:eastAsia="en-GB"/>
        </w:rPr>
        <w:t> </w:t>
      </w:r>
      <w:r w:rsidRPr="265956D7">
        <w:rPr>
          <w:rFonts w:eastAsia="Times New Roman" w:cs="Segoe UI"/>
          <w:lang w:val="en-ZA" w:eastAsia="en-GB"/>
        </w:rPr>
        <w:t> </w:t>
      </w:r>
    </w:p>
    <w:p w14:paraId="5DDBB2D0" w14:textId="07B0C9C2" w:rsidR="001C587F" w:rsidRPr="00FF47F9" w:rsidRDefault="001C587F" w:rsidP="0074307F">
      <w:pPr>
        <w:pStyle w:val="Heading1"/>
        <w:rPr>
          <w:rFonts w:eastAsia="Times New Roman"/>
          <w:lang w:eastAsia="en-GB"/>
        </w:rPr>
      </w:pPr>
      <w:bookmarkStart w:id="34" w:name="_Toc82449541"/>
      <w:r w:rsidRPr="00FF47F9">
        <w:rPr>
          <w:rFonts w:eastAsia="Times New Roman"/>
          <w:lang w:eastAsia="en-GB"/>
        </w:rPr>
        <w:t>Terms of Services</w:t>
      </w:r>
      <w:bookmarkEnd w:id="34"/>
      <w:r w:rsidRPr="00FF47F9">
        <w:rPr>
          <w:rFonts w:eastAsia="Times New Roman"/>
          <w:lang w:eastAsia="en-GB"/>
        </w:rPr>
        <w:t> </w:t>
      </w:r>
    </w:p>
    <w:p w14:paraId="5067CDD2" w14:textId="273FE237" w:rsidR="001C587F" w:rsidRPr="00FF47F9" w:rsidRDefault="0CECA689" w:rsidP="0074307F">
      <w:pPr>
        <w:pStyle w:val="ListParagraph"/>
        <w:numPr>
          <w:ilvl w:val="0"/>
          <w:numId w:val="7"/>
        </w:numPr>
      </w:pPr>
      <w:r>
        <w:t xml:space="preserve">This Agreement </w:t>
      </w:r>
      <w:proofErr w:type="gramStart"/>
      <w:r>
        <w:t xml:space="preserve">is </w:t>
      </w:r>
      <w:r w:rsidR="02E736F0">
        <w:t>at all times</w:t>
      </w:r>
      <w:proofErr w:type="gramEnd"/>
      <w:r w:rsidR="02E736F0">
        <w:t xml:space="preserve"> </w:t>
      </w:r>
      <w:r>
        <w:t>subject to the Sendmarc License Agreement</w:t>
      </w:r>
      <w:r w:rsidR="02E736F0">
        <w:t xml:space="preserve"> and the Order</w:t>
      </w:r>
      <w:r>
        <w:t xml:space="preserve">. All Clauses of the Sendmarc License Agreement </w:t>
      </w:r>
      <w:r w:rsidR="02E736F0">
        <w:t xml:space="preserve">and Order </w:t>
      </w:r>
      <w:r>
        <w:t xml:space="preserve">are incorporated herein as if specifically included, and where applicable any reference to End User in the Sendmarc License Agreement shall, in this Agreement, be read as “the Channel Partner” where appropriate. Over and above the Sendmarc License Agreement the following terms apply to the </w:t>
      </w:r>
      <w:r w:rsidR="08C99B32">
        <w:t>C</w:t>
      </w:r>
      <w:r>
        <w:t>hannel Partner and bind the relationship between the Channel Partner and Sendmarc. </w:t>
      </w:r>
    </w:p>
    <w:p w14:paraId="4F811317" w14:textId="511985C7" w:rsidR="755B3201" w:rsidRDefault="755B3201" w:rsidP="265956D7">
      <w:pPr>
        <w:pStyle w:val="ListParagraph"/>
        <w:numPr>
          <w:ilvl w:val="0"/>
          <w:numId w:val="7"/>
        </w:numPr>
        <w:rPr>
          <w:rFonts w:asciiTheme="minorHAnsi" w:eastAsiaTheme="minorEastAsia" w:hAnsiTheme="minorHAnsi"/>
          <w:szCs w:val="18"/>
        </w:rPr>
      </w:pPr>
      <w:r>
        <w:t>is an independent contractor and nothing contained in these terms will create the relationship of joint venture, principal and agent or master and servant between Sendmarc and the Channel Partner.</w:t>
      </w:r>
    </w:p>
    <w:p w14:paraId="3E56EA7B" w14:textId="7121D598" w:rsidR="001C587F" w:rsidRDefault="0CECA689" w:rsidP="00957CC2">
      <w:pPr>
        <w:pStyle w:val="ListParagraph"/>
        <w:numPr>
          <w:ilvl w:val="0"/>
          <w:numId w:val="7"/>
        </w:numPr>
      </w:pPr>
      <w:r>
        <w:t>The Channel Partner represents and warrants to Sendmarc that it has the ability and experience to carry out the obligations assumed by it under this Agreement and that by virtue of entering into this Agreement it is not and will not be in breach of any express or implied obligation to any third party. </w:t>
      </w:r>
    </w:p>
    <w:p w14:paraId="7C97AA16" w14:textId="3966FA80" w:rsidR="0053440C" w:rsidRPr="000B258B" w:rsidRDefault="0053440C" w:rsidP="0053440C">
      <w:pPr>
        <w:pStyle w:val="Heading1"/>
        <w:rPr>
          <w:color w:val="3B3838" w:themeColor="background2" w:themeShade="40"/>
        </w:rPr>
      </w:pPr>
      <w:bookmarkStart w:id="35" w:name="_Toc11239354"/>
      <w:bookmarkStart w:id="36" w:name="_Toc18424775"/>
      <w:bookmarkStart w:id="37" w:name="_Toc58928413"/>
      <w:bookmarkStart w:id="38" w:name="_Toc82449542"/>
      <w:r w:rsidRPr="000B258B">
        <w:rPr>
          <w:color w:val="3B3838" w:themeColor="background2" w:themeShade="40"/>
        </w:rPr>
        <w:t>Sendmarc Obligations</w:t>
      </w:r>
      <w:bookmarkEnd w:id="35"/>
      <w:bookmarkEnd w:id="36"/>
      <w:bookmarkEnd w:id="37"/>
      <w:bookmarkEnd w:id="38"/>
    </w:p>
    <w:p w14:paraId="61650188" w14:textId="77777777" w:rsidR="0053440C" w:rsidRPr="000B258B" w:rsidRDefault="0053440C" w:rsidP="0053440C">
      <w:pPr>
        <w:rPr>
          <w:color w:val="3B3838" w:themeColor="background2" w:themeShade="40"/>
        </w:rPr>
      </w:pPr>
      <w:r w:rsidRPr="000B258B">
        <w:rPr>
          <w:color w:val="3B3838" w:themeColor="background2" w:themeShade="40"/>
        </w:rPr>
        <w:t>Sendmarc shall:</w:t>
      </w:r>
    </w:p>
    <w:p w14:paraId="7AF89BD7" w14:textId="36F0D8E3" w:rsidR="0053440C" w:rsidRDefault="0053440C" w:rsidP="0053440C">
      <w:pPr>
        <w:pStyle w:val="ListParagraph"/>
        <w:numPr>
          <w:ilvl w:val="0"/>
          <w:numId w:val="19"/>
        </w:numPr>
        <w:spacing w:before="100" w:after="360"/>
        <w:jc w:val="left"/>
        <w:rPr>
          <w:color w:val="3B3838" w:themeColor="background2" w:themeShade="40"/>
        </w:rPr>
      </w:pPr>
      <w:r w:rsidRPr="5F31516D">
        <w:rPr>
          <w:color w:val="3B3838" w:themeColor="background2" w:themeShade="40"/>
        </w:rPr>
        <w:t xml:space="preserve">Provide the Sendmarc Platform to the Channel </w:t>
      </w:r>
      <w:proofErr w:type="gramStart"/>
      <w:r w:rsidRPr="5F31516D">
        <w:rPr>
          <w:color w:val="3B3838" w:themeColor="background2" w:themeShade="40"/>
        </w:rPr>
        <w:t>Partner</w:t>
      </w:r>
      <w:r w:rsidR="1E302145" w:rsidRPr="5F31516D">
        <w:rPr>
          <w:color w:val="3B3838" w:themeColor="background2" w:themeShade="40"/>
        </w:rPr>
        <w:t>;</w:t>
      </w:r>
      <w:proofErr w:type="gramEnd"/>
    </w:p>
    <w:p w14:paraId="2E7F745A" w14:textId="50DFD9B6" w:rsidR="0053440C" w:rsidRDefault="29772899" w:rsidP="0053440C">
      <w:pPr>
        <w:pStyle w:val="ListParagraph"/>
        <w:numPr>
          <w:ilvl w:val="0"/>
          <w:numId w:val="19"/>
        </w:numPr>
        <w:spacing w:before="100" w:after="360"/>
        <w:jc w:val="left"/>
        <w:rPr>
          <w:color w:val="3B3838" w:themeColor="background2" w:themeShade="40"/>
        </w:rPr>
      </w:pPr>
      <w:r w:rsidRPr="265956D7">
        <w:rPr>
          <w:color w:val="3B3838" w:themeColor="background2" w:themeShade="40"/>
        </w:rPr>
        <w:t xml:space="preserve">Support and provide Implementation Services to the Channel Partner as agreed </w:t>
      </w:r>
      <w:r w:rsidR="62526E0D" w:rsidRPr="265956D7">
        <w:rPr>
          <w:color w:val="3B3838" w:themeColor="background2" w:themeShade="40"/>
        </w:rPr>
        <w:t xml:space="preserve">in the </w:t>
      </w:r>
      <w:proofErr w:type="gramStart"/>
      <w:r w:rsidR="62526E0D" w:rsidRPr="265956D7">
        <w:rPr>
          <w:color w:val="3B3838" w:themeColor="background2" w:themeShade="40"/>
        </w:rPr>
        <w:t>Order</w:t>
      </w:r>
      <w:r w:rsidRPr="265956D7">
        <w:rPr>
          <w:color w:val="3B3838" w:themeColor="background2" w:themeShade="40"/>
        </w:rPr>
        <w:t>;</w:t>
      </w:r>
      <w:proofErr w:type="gramEnd"/>
    </w:p>
    <w:p w14:paraId="6A9F743D" w14:textId="77777777" w:rsidR="0053440C" w:rsidRDefault="0053440C" w:rsidP="0053440C">
      <w:pPr>
        <w:pStyle w:val="ListParagraph"/>
        <w:numPr>
          <w:ilvl w:val="0"/>
          <w:numId w:val="19"/>
        </w:numPr>
        <w:spacing w:before="100" w:after="360"/>
        <w:jc w:val="left"/>
        <w:rPr>
          <w:color w:val="3B3838" w:themeColor="background2" w:themeShade="40"/>
        </w:rPr>
      </w:pPr>
      <w:r w:rsidRPr="000B258B">
        <w:rPr>
          <w:color w:val="3B3838" w:themeColor="background2" w:themeShade="40"/>
        </w:rPr>
        <w:t xml:space="preserve">Allow the Channel Partner full administrative rights </w:t>
      </w:r>
      <w:r>
        <w:rPr>
          <w:color w:val="3B3838" w:themeColor="background2" w:themeShade="40"/>
        </w:rPr>
        <w:t xml:space="preserve">to the Sendmarc </w:t>
      </w:r>
      <w:proofErr w:type="gramStart"/>
      <w:r>
        <w:rPr>
          <w:color w:val="3B3838" w:themeColor="background2" w:themeShade="40"/>
        </w:rPr>
        <w:t>Platform</w:t>
      </w:r>
      <w:r w:rsidRPr="000B258B">
        <w:rPr>
          <w:color w:val="3B3838" w:themeColor="background2" w:themeShade="40"/>
        </w:rPr>
        <w:t>;</w:t>
      </w:r>
      <w:proofErr w:type="gramEnd"/>
    </w:p>
    <w:p w14:paraId="023B364F" w14:textId="47F56A91" w:rsidR="0053440C" w:rsidRDefault="29772899" w:rsidP="0053440C">
      <w:pPr>
        <w:pStyle w:val="ListParagraph"/>
        <w:numPr>
          <w:ilvl w:val="0"/>
          <w:numId w:val="19"/>
        </w:numPr>
        <w:spacing w:before="100" w:after="360"/>
        <w:jc w:val="left"/>
        <w:rPr>
          <w:color w:val="3B3838" w:themeColor="background2" w:themeShade="40"/>
        </w:rPr>
      </w:pPr>
      <w:r w:rsidRPr="265956D7">
        <w:rPr>
          <w:color w:val="3B3838" w:themeColor="background2" w:themeShade="40"/>
        </w:rPr>
        <w:t>Warrant that it has and will maintain all necessary licences, consents, and permissions necessary for the performance of its obligations under th</w:t>
      </w:r>
      <w:r w:rsidR="35515A95" w:rsidRPr="265956D7">
        <w:rPr>
          <w:color w:val="3B3838" w:themeColor="background2" w:themeShade="40"/>
        </w:rPr>
        <w:t>is</w:t>
      </w:r>
      <w:r w:rsidRPr="265956D7">
        <w:rPr>
          <w:color w:val="3B3838" w:themeColor="background2" w:themeShade="40"/>
        </w:rPr>
        <w:t xml:space="preserve"> </w:t>
      </w:r>
      <w:proofErr w:type="gramStart"/>
      <w:r w:rsidRPr="265956D7">
        <w:rPr>
          <w:color w:val="3B3838" w:themeColor="background2" w:themeShade="40"/>
        </w:rPr>
        <w:t>Agreement</w:t>
      </w:r>
      <w:r w:rsidR="6B5D1E4E" w:rsidRPr="265956D7">
        <w:rPr>
          <w:color w:val="3B3838" w:themeColor="background2" w:themeShade="40"/>
        </w:rPr>
        <w:t>;</w:t>
      </w:r>
      <w:proofErr w:type="gramEnd"/>
    </w:p>
    <w:p w14:paraId="3A0C153D" w14:textId="083BCCE5" w:rsidR="0053440C" w:rsidRPr="0053440C" w:rsidRDefault="29772899" w:rsidP="0053440C">
      <w:pPr>
        <w:pStyle w:val="ListParagraph"/>
        <w:numPr>
          <w:ilvl w:val="0"/>
          <w:numId w:val="19"/>
        </w:numPr>
        <w:spacing w:before="100" w:after="360"/>
        <w:jc w:val="left"/>
        <w:rPr>
          <w:color w:val="3B3838" w:themeColor="background2" w:themeShade="40"/>
        </w:rPr>
      </w:pPr>
      <w:r w:rsidRPr="265956D7">
        <w:rPr>
          <w:color w:val="3B3838" w:themeColor="background2" w:themeShade="40"/>
        </w:rPr>
        <w:t>Provide the Channel Partner’s employees with the appropriate training, as determined by Sendmarc, in respect of the Services to enable the Channel Partner’s employees and representatives to resell the Services, and the costs of such training will be borne by Sendmarc.</w:t>
      </w:r>
    </w:p>
    <w:p w14:paraId="276E39D1" w14:textId="7D9C90B5" w:rsidR="001C587F" w:rsidRDefault="001C587F" w:rsidP="00DC7F32">
      <w:pPr>
        <w:pStyle w:val="Heading1"/>
      </w:pPr>
      <w:bookmarkStart w:id="39" w:name="_Toc82449543"/>
      <w:r w:rsidRPr="00DC7F32">
        <w:t>Channel Partner Obligations</w:t>
      </w:r>
      <w:bookmarkEnd w:id="39"/>
      <w:r w:rsidRPr="00DC7F32">
        <w:t> </w:t>
      </w:r>
    </w:p>
    <w:p w14:paraId="4AACC531" w14:textId="29DE1AD6" w:rsidR="001C587F" w:rsidRPr="00DC7F32" w:rsidRDefault="001C587F" w:rsidP="00DC7F32">
      <w:r w:rsidRPr="00DC7F32">
        <w:t xml:space="preserve">The Channel </w:t>
      </w:r>
      <w:proofErr w:type="gramStart"/>
      <w:r w:rsidRPr="00DC7F32">
        <w:t>Partner </w:t>
      </w:r>
      <w:r w:rsidR="00FC3D41">
        <w:t>:</w:t>
      </w:r>
      <w:proofErr w:type="gramEnd"/>
      <w:r w:rsidR="00FC3D41">
        <w:t xml:space="preserve"> </w:t>
      </w:r>
    </w:p>
    <w:p w14:paraId="6115C077" w14:textId="71E889F1" w:rsidR="001C587F" w:rsidRPr="00DC7F32" w:rsidRDefault="0CECA689" w:rsidP="00DC7F32">
      <w:pPr>
        <w:pStyle w:val="ListParagraph"/>
        <w:numPr>
          <w:ilvl w:val="0"/>
          <w:numId w:val="8"/>
        </w:numPr>
      </w:pPr>
      <w:r>
        <w:t xml:space="preserve">shall ensure that all its Customers are made aware of and agree to the Sendmarc License </w:t>
      </w:r>
      <w:proofErr w:type="gramStart"/>
      <w:r>
        <w:t>Agreement </w:t>
      </w:r>
      <w:r w:rsidR="3D618340">
        <w:t>;</w:t>
      </w:r>
      <w:proofErr w:type="gramEnd"/>
      <w:r>
        <w:t> </w:t>
      </w:r>
    </w:p>
    <w:p w14:paraId="2410E594" w14:textId="7AD2EED6" w:rsidR="001C587F" w:rsidRPr="00DC7F32" w:rsidRDefault="0CECA689" w:rsidP="00DC7F32">
      <w:pPr>
        <w:pStyle w:val="ListParagraph"/>
        <w:numPr>
          <w:ilvl w:val="0"/>
          <w:numId w:val="8"/>
        </w:numPr>
      </w:pPr>
      <w:r>
        <w:t xml:space="preserve">shall at all times conduct its business in a manner that will reflect favourably on the Services and on the name and reputation of </w:t>
      </w:r>
      <w:proofErr w:type="gramStart"/>
      <w:r>
        <w:t>Sendmarc</w:t>
      </w:r>
      <w:r w:rsidR="473A3753">
        <w:t>;</w:t>
      </w:r>
      <w:proofErr w:type="gramEnd"/>
      <w:r>
        <w:t> </w:t>
      </w:r>
    </w:p>
    <w:p w14:paraId="4A4B9CE2" w14:textId="66CB2FD8" w:rsidR="001C587F" w:rsidRPr="00DC7F32" w:rsidRDefault="0CECA689" w:rsidP="00DC7F32">
      <w:pPr>
        <w:pStyle w:val="ListParagraph"/>
        <w:numPr>
          <w:ilvl w:val="0"/>
          <w:numId w:val="8"/>
        </w:numPr>
      </w:pPr>
      <w:r>
        <w:t xml:space="preserve">shall render the Services in compliance with all applicable laws and </w:t>
      </w:r>
      <w:proofErr w:type="gramStart"/>
      <w:r>
        <w:t>regulations</w:t>
      </w:r>
      <w:r w:rsidR="656926F5">
        <w:t>;</w:t>
      </w:r>
      <w:proofErr w:type="gramEnd"/>
      <w:r>
        <w:t> </w:t>
      </w:r>
    </w:p>
    <w:p w14:paraId="363AB7E2" w14:textId="7922C297" w:rsidR="001C587F" w:rsidRPr="00DC7F32" w:rsidRDefault="0CECA689" w:rsidP="5284A31B">
      <w:pPr>
        <w:pStyle w:val="ListParagraph"/>
        <w:numPr>
          <w:ilvl w:val="0"/>
          <w:numId w:val="8"/>
        </w:numPr>
      </w:pPr>
      <w:r>
        <w:t xml:space="preserve">has no authority to modify the Sendmarc License Agreement and shall not make any promises, representations, warranties or guarantees in respect of the Services beyond those given in </w:t>
      </w:r>
      <w:r w:rsidR="443D0092">
        <w:t>this Agreement</w:t>
      </w:r>
      <w:r>
        <w:t xml:space="preserve">. </w:t>
      </w:r>
      <w:proofErr w:type="spellStart"/>
      <w:proofErr w:type="gramStart"/>
      <w:r>
        <w:t>The</w:t>
      </w:r>
      <w:r w:rsidR="1599F6BF">
        <w:t>Channel</w:t>
      </w:r>
      <w:proofErr w:type="spellEnd"/>
      <w:r w:rsidR="1599F6BF">
        <w:t xml:space="preserve"> </w:t>
      </w:r>
      <w:r>
        <w:t> Partner</w:t>
      </w:r>
      <w:proofErr w:type="gramEnd"/>
      <w:r>
        <w:t xml:space="preserve">  hereby indemnifies Sendmarc </w:t>
      </w:r>
      <w:r>
        <w:lastRenderedPageBreak/>
        <w:t xml:space="preserve">from any  claims or actions arising from a failure to provide </w:t>
      </w:r>
      <w:r w:rsidR="382C6EE6">
        <w:t xml:space="preserve">its Customer and </w:t>
      </w:r>
      <w:r>
        <w:t xml:space="preserve">the </w:t>
      </w:r>
      <w:r w:rsidR="4E91BF52">
        <w:t>E</w:t>
      </w:r>
      <w:r>
        <w:t>nd-</w:t>
      </w:r>
      <w:r w:rsidR="6636FF67">
        <w:t>U</w:t>
      </w:r>
      <w:r>
        <w:t>ser with the Sendmarc License Agreement and/or agreeing to terms that differ/exceed the </w:t>
      </w:r>
      <w:proofErr w:type="spellStart"/>
      <w:r>
        <w:t>Sendamrc</w:t>
      </w:r>
      <w:proofErr w:type="spellEnd"/>
      <w:r>
        <w:t> Terms of Service; </w:t>
      </w:r>
    </w:p>
    <w:p w14:paraId="605A1B4A" w14:textId="45402C23" w:rsidR="001C587F" w:rsidRPr="00DC7F32" w:rsidRDefault="0CECA689" w:rsidP="00DC7F32">
      <w:pPr>
        <w:pStyle w:val="ListParagraph"/>
        <w:numPr>
          <w:ilvl w:val="0"/>
          <w:numId w:val="8"/>
        </w:numPr>
      </w:pPr>
      <w:r>
        <w:t xml:space="preserve">Shall not participate in any practices which would be objectively considered illegal, deceptive, or misleading including, but not limited to, disparagement of the service offering or Sendmarc or other practices which may be reasonably considered to be detrimental to Sendmarc or the public </w:t>
      </w:r>
      <w:proofErr w:type="gramStart"/>
      <w:r>
        <w:t>interest;</w:t>
      </w:r>
      <w:proofErr w:type="gramEnd"/>
      <w:r>
        <w:t> </w:t>
      </w:r>
    </w:p>
    <w:p w14:paraId="56397F10" w14:textId="65B83041" w:rsidR="001C587F" w:rsidRPr="00DC7F32" w:rsidRDefault="0CECA689" w:rsidP="00DC7F32">
      <w:pPr>
        <w:pStyle w:val="ListParagraph"/>
        <w:numPr>
          <w:ilvl w:val="0"/>
          <w:numId w:val="8"/>
        </w:numPr>
      </w:pPr>
      <w:r>
        <w:t xml:space="preserve">shall not alter, obscure, remove, interfere with, add or change the style of Sendmarc's trademarks, trading names and logos or use them in connection with any other products or services or as part of the corporate or any trade name of the Customer except as expressly agreed in </w:t>
      </w:r>
      <w:proofErr w:type="gramStart"/>
      <w:r>
        <w:t>writing</w:t>
      </w:r>
      <w:r w:rsidR="76854B1D">
        <w:t>;</w:t>
      </w:r>
      <w:proofErr w:type="gramEnd"/>
      <w:r>
        <w:t> </w:t>
      </w:r>
    </w:p>
    <w:p w14:paraId="2468AB26" w14:textId="5E60B613" w:rsidR="001C587F" w:rsidRPr="00DC7F32" w:rsidRDefault="0CECA689" w:rsidP="00DC7F32">
      <w:pPr>
        <w:pStyle w:val="ListParagraph"/>
        <w:numPr>
          <w:ilvl w:val="0"/>
          <w:numId w:val="8"/>
        </w:numPr>
      </w:pPr>
      <w:r>
        <w:t>Shall not Attempt to copy, duplicate, convert, alter, adjust, modify,</w:t>
      </w:r>
      <w:r w:rsidR="2A58B195">
        <w:t xml:space="preserve"> </w:t>
      </w:r>
      <w:r>
        <w:t xml:space="preserve">create derivative works from frame, mirror, republish, download, display, transmit, or distribute all or any portion of the Service, its related software and/or Documentation (as applicable) in any form or media or by any </w:t>
      </w:r>
      <w:proofErr w:type="gramStart"/>
      <w:r>
        <w:t>means;</w:t>
      </w:r>
      <w:proofErr w:type="gramEnd"/>
      <w:r>
        <w:t xml:space="preserve"> </w:t>
      </w:r>
    </w:p>
    <w:p w14:paraId="20E62527" w14:textId="4B0CBEE8" w:rsidR="001C587F" w:rsidRPr="00DC7F32" w:rsidRDefault="0CECA689" w:rsidP="00DC7F32">
      <w:pPr>
        <w:pStyle w:val="ListParagraph"/>
        <w:numPr>
          <w:ilvl w:val="0"/>
          <w:numId w:val="8"/>
        </w:numPr>
      </w:pPr>
      <w:r>
        <w:t xml:space="preserve">Shall not make any attempt to reverse engineer, disassemble, reverse compile, gain unauthorised access, attempt to discover the underlying source code or structure of the Service or otherwise reduce to human-perceivable form all or any part of the </w:t>
      </w:r>
      <w:proofErr w:type="gramStart"/>
      <w:r>
        <w:t>Service;</w:t>
      </w:r>
      <w:proofErr w:type="gramEnd"/>
      <w:r>
        <w:t> </w:t>
      </w:r>
    </w:p>
    <w:p w14:paraId="0DA173EC" w14:textId="7C282CC0" w:rsidR="001C587F" w:rsidRPr="00DC7F32" w:rsidRDefault="0CECA689" w:rsidP="00DC7F32">
      <w:pPr>
        <w:pStyle w:val="ListParagraph"/>
        <w:numPr>
          <w:ilvl w:val="0"/>
          <w:numId w:val="8"/>
        </w:numPr>
      </w:pPr>
      <w:r>
        <w:t xml:space="preserve">Shall not access all or any part of the Services in order to build a Service or service which competes with the Services and/or the </w:t>
      </w:r>
      <w:proofErr w:type="gramStart"/>
      <w:r>
        <w:t>Documentation;</w:t>
      </w:r>
      <w:proofErr w:type="gramEnd"/>
      <w:r>
        <w:t>  </w:t>
      </w:r>
    </w:p>
    <w:p w14:paraId="52AF8AC9" w14:textId="44B2D397" w:rsidR="001C587F" w:rsidRPr="00DC7F32" w:rsidRDefault="0CECA689" w:rsidP="00DC7F32">
      <w:pPr>
        <w:pStyle w:val="ListParagraph"/>
        <w:numPr>
          <w:ilvl w:val="0"/>
          <w:numId w:val="8"/>
        </w:numPr>
      </w:pPr>
      <w:r>
        <w:t xml:space="preserve">Shall not take any action which could be reasonably foreseen to cause a material and adverse effect upon the goodwill of Sendmarc and/or the quality and functionality of the </w:t>
      </w:r>
      <w:proofErr w:type="gramStart"/>
      <w:r>
        <w:t>Service</w:t>
      </w:r>
      <w:r w:rsidR="5B699819">
        <w:t>s</w:t>
      </w:r>
      <w:r w:rsidR="1FB46C22">
        <w:t>;</w:t>
      </w:r>
      <w:proofErr w:type="gramEnd"/>
      <w:r>
        <w:t> </w:t>
      </w:r>
    </w:p>
    <w:p w14:paraId="570427EF" w14:textId="719AC517" w:rsidR="001C587F" w:rsidRPr="00DC7F32" w:rsidRDefault="0CECA689" w:rsidP="00DC7F32">
      <w:pPr>
        <w:pStyle w:val="ListParagraph"/>
        <w:numPr>
          <w:ilvl w:val="0"/>
          <w:numId w:val="8"/>
        </w:numPr>
      </w:pPr>
      <w:r>
        <w:t xml:space="preserve">Shall have no authority to enter into contractual obligations on behalf of </w:t>
      </w:r>
      <w:proofErr w:type="gramStart"/>
      <w:r>
        <w:t>Sendmarc;</w:t>
      </w:r>
      <w:proofErr w:type="gramEnd"/>
      <w:r>
        <w:t> </w:t>
      </w:r>
    </w:p>
    <w:p w14:paraId="34E940B8" w14:textId="70E39534" w:rsidR="001C587F" w:rsidRPr="00DC7F32" w:rsidRDefault="0CECA689" w:rsidP="00DC7F32">
      <w:pPr>
        <w:pStyle w:val="ListParagraph"/>
        <w:numPr>
          <w:ilvl w:val="0"/>
          <w:numId w:val="8"/>
        </w:numPr>
      </w:pPr>
      <w:r>
        <w:t xml:space="preserve">Shall have no authority to incur any liability on behalf of </w:t>
      </w:r>
      <w:proofErr w:type="gramStart"/>
      <w:r>
        <w:t>Sendmarc;</w:t>
      </w:r>
      <w:proofErr w:type="gramEnd"/>
      <w:r>
        <w:t> </w:t>
      </w:r>
    </w:p>
    <w:p w14:paraId="766A1C74" w14:textId="26C4E817" w:rsidR="001C587F" w:rsidRPr="00DC7F32" w:rsidRDefault="0CECA689" w:rsidP="00DC7F32">
      <w:pPr>
        <w:pStyle w:val="ListParagraph"/>
        <w:numPr>
          <w:ilvl w:val="0"/>
          <w:numId w:val="8"/>
        </w:numPr>
      </w:pPr>
      <w:r>
        <w:t>Shall have no authority to settle or waive any claim against or by </w:t>
      </w:r>
      <w:proofErr w:type="spellStart"/>
      <w:proofErr w:type="gramStart"/>
      <w:r>
        <w:t>Semdmarc</w:t>
      </w:r>
      <w:proofErr w:type="spellEnd"/>
      <w:r>
        <w:t>;</w:t>
      </w:r>
      <w:proofErr w:type="gramEnd"/>
      <w:r>
        <w:t> </w:t>
      </w:r>
    </w:p>
    <w:p w14:paraId="296CB195" w14:textId="25EA50DD" w:rsidR="001C587F" w:rsidRPr="00DC7F32" w:rsidRDefault="0CECA689" w:rsidP="00DC7F32">
      <w:pPr>
        <w:pStyle w:val="ListParagraph"/>
        <w:numPr>
          <w:ilvl w:val="0"/>
          <w:numId w:val="8"/>
        </w:numPr>
      </w:pPr>
      <w:r>
        <w:t>Shall have no authority to enter into any oral arrangements, thereby binding </w:t>
      </w:r>
      <w:proofErr w:type="spellStart"/>
      <w:r>
        <w:t>Semdmarc</w:t>
      </w:r>
      <w:proofErr w:type="spellEnd"/>
      <w:r>
        <w:t xml:space="preserve"> to such </w:t>
      </w:r>
      <w:proofErr w:type="gramStart"/>
      <w:r>
        <w:t>arrangements;</w:t>
      </w:r>
      <w:proofErr w:type="gramEnd"/>
      <w:r>
        <w:t>  </w:t>
      </w:r>
    </w:p>
    <w:p w14:paraId="01AE84A9" w14:textId="7896C83E" w:rsidR="001C587F" w:rsidRPr="00DC7F32" w:rsidRDefault="0CECA689" w:rsidP="00DC7F32">
      <w:pPr>
        <w:pStyle w:val="ListParagraph"/>
        <w:numPr>
          <w:ilvl w:val="0"/>
          <w:numId w:val="8"/>
        </w:numPr>
      </w:pPr>
      <w:r>
        <w:t xml:space="preserve">Shall have no authority to make any promises, representations, warranties or guarantees in respect of the Services other than those contained in these terms, the Terms of Service and the License </w:t>
      </w:r>
      <w:proofErr w:type="gramStart"/>
      <w:r>
        <w:t>Agreement</w:t>
      </w:r>
      <w:r w:rsidR="7B460F9F">
        <w:t>;</w:t>
      </w:r>
      <w:proofErr w:type="gramEnd"/>
    </w:p>
    <w:p w14:paraId="2C02E693" w14:textId="3164595C" w:rsidR="00880C39" w:rsidRDefault="0CECA689" w:rsidP="1E5596E3">
      <w:pPr>
        <w:pStyle w:val="ListParagraph"/>
        <w:numPr>
          <w:ilvl w:val="0"/>
          <w:numId w:val="8"/>
        </w:numPr>
      </w:pPr>
      <w:r>
        <w:t xml:space="preserve"> may not directly or indirectly, in the name of, on behalf of or for the benefit of Sendmarc offer, promise or authorize to pay, or pay any compensation, or give anything </w:t>
      </w:r>
      <w:proofErr w:type="gramStart"/>
      <w:r>
        <w:t>of </w:t>
      </w:r>
      <w:r w:rsidR="460511CC">
        <w:t xml:space="preserve"> </w:t>
      </w:r>
      <w:r>
        <w:t>value</w:t>
      </w:r>
      <w:proofErr w:type="gramEnd"/>
      <w:r>
        <w:t xml:space="preserve"> to, any official, agent or employee of any government or governmental agency, or to any political party or officer, employee or agent thereof.</w:t>
      </w:r>
    </w:p>
    <w:p w14:paraId="7F15AB8E" w14:textId="3D0CB830" w:rsidR="001C587F" w:rsidRPr="00FF47F9" w:rsidRDefault="001C587F" w:rsidP="00880C39">
      <w:pPr>
        <w:pStyle w:val="Heading1"/>
      </w:pPr>
      <w:bookmarkStart w:id="40" w:name="_Toc82449544"/>
      <w:r w:rsidRPr="00FF47F9">
        <w:t>Charges and Payment</w:t>
      </w:r>
      <w:bookmarkEnd w:id="40"/>
      <w:r w:rsidRPr="00FF47F9">
        <w:t> </w:t>
      </w:r>
    </w:p>
    <w:p w14:paraId="0CE52DB3" w14:textId="1EA4B658" w:rsidR="00C76D1A" w:rsidRPr="00880C39" w:rsidRDefault="03EB999B" w:rsidP="00880C39">
      <w:pPr>
        <w:pStyle w:val="ListParagraph"/>
        <w:numPr>
          <w:ilvl w:val="0"/>
          <w:numId w:val="9"/>
        </w:numPr>
      </w:pPr>
      <w:r>
        <w:t xml:space="preserve">The </w:t>
      </w:r>
      <w:r w:rsidR="463963B0">
        <w:t>C</w:t>
      </w:r>
      <w:r>
        <w:t xml:space="preserve">hannel Partner shall make timeous payment to Sendmarc of all amounts and fees stated or referred to in the </w:t>
      </w:r>
      <w:r w:rsidR="0A18DA59">
        <w:t>relevant Order</w:t>
      </w:r>
      <w:r w:rsidR="40BF5910">
        <w:t>.</w:t>
      </w:r>
    </w:p>
    <w:p w14:paraId="78FAA796" w14:textId="31299BD2" w:rsidR="00D96F3A" w:rsidRPr="00880C39" w:rsidRDefault="3F645027" w:rsidP="00880C39">
      <w:pPr>
        <w:pStyle w:val="ListParagraph"/>
        <w:numPr>
          <w:ilvl w:val="0"/>
          <w:numId w:val="9"/>
        </w:numPr>
      </w:pPr>
      <w:r>
        <w:t>The Channel Partner shall pay the Subscription Fees and invoices</w:t>
      </w:r>
      <w:r w:rsidR="1699E70D">
        <w:t xml:space="preserve"> timeously and</w:t>
      </w:r>
      <w:r>
        <w:t xml:space="preserve"> in accordance with the </w:t>
      </w:r>
      <w:proofErr w:type="gramStart"/>
      <w:r>
        <w:t>Order </w:t>
      </w:r>
      <w:r w:rsidR="2A3845B8">
        <w:t xml:space="preserve"> </w:t>
      </w:r>
      <w:r>
        <w:t>and</w:t>
      </w:r>
      <w:proofErr w:type="gramEnd"/>
      <w:r>
        <w:t xml:space="preserve"> Services</w:t>
      </w:r>
      <w:r w:rsidR="6D9F2402">
        <w:t xml:space="preserve"> </w:t>
      </w:r>
      <w:r>
        <w:t> rendered to the customer.  </w:t>
      </w:r>
    </w:p>
    <w:p w14:paraId="59F490BA" w14:textId="4F9DC5FD" w:rsidR="00DE23DF" w:rsidRPr="00880C39" w:rsidRDefault="54AE8CE1" w:rsidP="00880C39">
      <w:pPr>
        <w:pStyle w:val="ListParagraph"/>
        <w:numPr>
          <w:ilvl w:val="0"/>
          <w:numId w:val="9"/>
        </w:numPr>
      </w:pPr>
      <w:r>
        <w:t>The Channe</w:t>
      </w:r>
      <w:r w:rsidR="0243C714">
        <w:t>l</w:t>
      </w:r>
      <w:r w:rsidR="7CBDF63F">
        <w:t xml:space="preserve"> Partner may</w:t>
      </w:r>
      <w:r>
        <w:t xml:space="preserve"> cancel a Subscription for a Service for a Customer, however fees due from the Channel Partner in the event of cancellation of a Subscription before its </w:t>
      </w:r>
      <w:r w:rsidR="044D3678">
        <w:t>T</w:t>
      </w:r>
      <w:r>
        <w:t xml:space="preserve">erm ends, may be applied. Upon cancellation, the Customer will have thirty (30) days to migrate any Customer Data to either a new Subscription with the Channel Partner or with Sendmarc directly. </w:t>
      </w:r>
    </w:p>
    <w:p w14:paraId="69FDBE9B" w14:textId="2B64733A" w:rsidR="001C587F" w:rsidRPr="00880C39" w:rsidRDefault="001C587F" w:rsidP="00880C39">
      <w:pPr>
        <w:pStyle w:val="ListParagraph"/>
        <w:numPr>
          <w:ilvl w:val="0"/>
          <w:numId w:val="9"/>
        </w:numPr>
      </w:pPr>
      <w:r>
        <w:t>The Partner </w:t>
      </w:r>
      <w:r w:rsidR="00861FB0">
        <w:t>becomes liable for all Orders it submits</w:t>
      </w:r>
      <w:r w:rsidR="16098497">
        <w:t xml:space="preserve"> from</w:t>
      </w:r>
      <w:r w:rsidR="00861FB0">
        <w:t xml:space="preserve"> the time of </w:t>
      </w:r>
      <w:proofErr w:type="gramStart"/>
      <w:r w:rsidR="00861FB0">
        <w:t>submission</w:t>
      </w:r>
      <w:r w:rsidR="02FC56A7">
        <w:t>,</w:t>
      </w:r>
      <w:r w:rsidR="00861FB0">
        <w:t xml:space="preserve"> and</w:t>
      </w:r>
      <w:proofErr w:type="gramEnd"/>
      <w:r w:rsidR="00861FB0">
        <w:t xml:space="preserve"> </w:t>
      </w:r>
      <w:r>
        <w:t xml:space="preserve">agrees to pay Sendmarc for all Customer </w:t>
      </w:r>
      <w:r w:rsidR="00861FB0">
        <w:t>O</w:t>
      </w:r>
      <w:r>
        <w:t>rders it submits. </w:t>
      </w:r>
    </w:p>
    <w:p w14:paraId="493B2FDE" w14:textId="6F9694BF" w:rsidR="00506D31" w:rsidRPr="00506D31" w:rsidRDefault="0CECA689" w:rsidP="265956D7">
      <w:pPr>
        <w:pStyle w:val="ListParagraph"/>
        <w:numPr>
          <w:ilvl w:val="0"/>
          <w:numId w:val="9"/>
        </w:numPr>
      </w:pPr>
      <w:r>
        <w:t>If Sendmarc has not received payment within 30 days after the due date and the Channel Partner has failed to remedy such breach with 7 (seven) days after written notice thereof, then and without prejudice to any other rights and remedies of Sendmarc</w:t>
      </w:r>
      <w:r w:rsidR="60F255AF">
        <w:t xml:space="preserve">, </w:t>
      </w:r>
      <w:r w:rsidRPr="265956D7">
        <w:rPr>
          <w:rFonts w:cs="Segoe UI"/>
        </w:rPr>
        <w:t>Sendmarc may disable the Channel Partner and Customer's password, account and access to all or part of the Services and Sendmarc shall be under no obligation to provide any or all of the Services while the invoice(s) concerned remain unpaid; </w:t>
      </w:r>
    </w:p>
    <w:p w14:paraId="18968361" w14:textId="77777777" w:rsidR="00506D31" w:rsidRPr="00506D31" w:rsidRDefault="001C587F" w:rsidP="00506D31">
      <w:pPr>
        <w:pStyle w:val="ListParagraph"/>
        <w:numPr>
          <w:ilvl w:val="0"/>
          <w:numId w:val="9"/>
        </w:numPr>
      </w:pPr>
      <w:r w:rsidRPr="00506D31">
        <w:rPr>
          <w:rFonts w:cs="Segoe UI"/>
        </w:rPr>
        <w:t>All amounts and fees stated or referred to in the Agreement: </w:t>
      </w:r>
    </w:p>
    <w:p w14:paraId="4E4C5FF8" w14:textId="2A5E9FF8" w:rsidR="00506D31" w:rsidRPr="00506D31" w:rsidRDefault="00FC3981" w:rsidP="1E5596E3">
      <w:pPr>
        <w:pStyle w:val="ListParagraph"/>
        <w:numPr>
          <w:ilvl w:val="1"/>
          <w:numId w:val="9"/>
        </w:numPr>
      </w:pPr>
      <w:r w:rsidRPr="1E5596E3">
        <w:rPr>
          <w:rFonts w:cs="Segoe UI"/>
        </w:rPr>
        <w:t xml:space="preserve">shall be payable in currency represented </w:t>
      </w:r>
      <w:r w:rsidR="3E17704D" w:rsidRPr="1E5596E3">
        <w:rPr>
          <w:rFonts w:cs="Segoe UI"/>
        </w:rPr>
        <w:t>i</w:t>
      </w:r>
      <w:r w:rsidRPr="1E5596E3">
        <w:rPr>
          <w:rFonts w:cs="Segoe UI"/>
        </w:rPr>
        <w:t xml:space="preserve">n </w:t>
      </w:r>
      <w:r w:rsidR="110EAD0F" w:rsidRPr="1E5596E3">
        <w:rPr>
          <w:rFonts w:cs="Segoe UI"/>
        </w:rPr>
        <w:t>the</w:t>
      </w:r>
      <w:r w:rsidRPr="1E5596E3">
        <w:rPr>
          <w:rFonts w:cs="Segoe UI"/>
        </w:rPr>
        <w:t xml:space="preserve"> </w:t>
      </w:r>
      <w:proofErr w:type="gramStart"/>
      <w:r w:rsidRPr="1E5596E3">
        <w:rPr>
          <w:rFonts w:cs="Segoe UI"/>
        </w:rPr>
        <w:t>invoice;</w:t>
      </w:r>
      <w:proofErr w:type="gramEnd"/>
      <w:r w:rsidRPr="1E5596E3">
        <w:rPr>
          <w:rFonts w:cs="Segoe UI"/>
        </w:rPr>
        <w:t> </w:t>
      </w:r>
    </w:p>
    <w:p w14:paraId="1466AA20" w14:textId="77777777" w:rsidR="00506D31" w:rsidRPr="00506D31" w:rsidRDefault="001C587F" w:rsidP="00506D31">
      <w:pPr>
        <w:pStyle w:val="ListParagraph"/>
        <w:numPr>
          <w:ilvl w:val="1"/>
          <w:numId w:val="9"/>
        </w:numPr>
      </w:pPr>
      <w:r w:rsidRPr="00506D31">
        <w:rPr>
          <w:rFonts w:cs="Segoe UI"/>
        </w:rPr>
        <w:lastRenderedPageBreak/>
        <w:t>are non-cancellable and </w:t>
      </w:r>
      <w:proofErr w:type="gramStart"/>
      <w:r w:rsidRPr="00506D31">
        <w:rPr>
          <w:rFonts w:cs="Segoe UI"/>
        </w:rPr>
        <w:t>non-refundable;</w:t>
      </w:r>
      <w:proofErr w:type="gramEnd"/>
      <w:r w:rsidRPr="00506D31">
        <w:rPr>
          <w:rFonts w:cs="Segoe UI"/>
        </w:rPr>
        <w:t> </w:t>
      </w:r>
    </w:p>
    <w:p w14:paraId="6C12AD9D" w14:textId="30200DD4" w:rsidR="009972BB" w:rsidRPr="00506D31" w:rsidRDefault="001C587F" w:rsidP="00506D31">
      <w:pPr>
        <w:pStyle w:val="ListParagraph"/>
        <w:numPr>
          <w:ilvl w:val="1"/>
          <w:numId w:val="9"/>
        </w:numPr>
      </w:pPr>
      <w:r w:rsidRPr="00506D31">
        <w:rPr>
          <w:rFonts w:cs="Segoe UI"/>
        </w:rPr>
        <w:t>are exclusive of value added tax, which shall be added to the invoice(s) at the appropriate rate and region. </w:t>
      </w:r>
    </w:p>
    <w:p w14:paraId="239B3E39" w14:textId="77777777" w:rsidR="009972BB" w:rsidRPr="00FF47F9" w:rsidRDefault="009972BB" w:rsidP="00506D31">
      <w:pPr>
        <w:pStyle w:val="Heading1"/>
      </w:pPr>
      <w:bookmarkStart w:id="41" w:name="_Toc82449545"/>
      <w:r w:rsidRPr="00FF47F9">
        <w:t>Suspension</w:t>
      </w:r>
      <w:bookmarkEnd w:id="41"/>
      <w:r w:rsidRPr="00FF47F9">
        <w:t>  </w:t>
      </w:r>
    </w:p>
    <w:p w14:paraId="482C9729" w14:textId="535BEF04" w:rsidR="00506D31" w:rsidRDefault="53C8E2E8" w:rsidP="00FC7B58">
      <w:pPr>
        <w:pStyle w:val="ListParagraph"/>
        <w:numPr>
          <w:ilvl w:val="0"/>
          <w:numId w:val="12"/>
        </w:numPr>
      </w:pPr>
      <w:r>
        <w:t xml:space="preserve">Sendmarc may disable a Customer’s Subscription for legal or regulatory reasons or as otherwise permitted under this Agreement and Sendmarc will notify the Channel Partner of </w:t>
      </w:r>
      <w:r w:rsidR="7E816E5E">
        <w:t xml:space="preserve">such </w:t>
      </w:r>
      <w:r>
        <w:t>within 48 hours.  </w:t>
      </w:r>
    </w:p>
    <w:p w14:paraId="19555AFB" w14:textId="4B9F847D" w:rsidR="001C587F" w:rsidRPr="00FF47F9" w:rsidRDefault="53C8E2E8" w:rsidP="00FC7B58">
      <w:pPr>
        <w:pStyle w:val="ListParagraph"/>
        <w:numPr>
          <w:ilvl w:val="0"/>
          <w:numId w:val="12"/>
        </w:numPr>
      </w:pPr>
      <w:r>
        <w:t>If Sendmarc disables a Customer’s Subscription</w:t>
      </w:r>
      <w:r w:rsidR="0949CBBB">
        <w:t xml:space="preserve"> due to regulatory reasons</w:t>
      </w:r>
      <w:r>
        <w:t>, Sendmarc will</w:t>
      </w:r>
      <w:r w:rsidR="7070FC28">
        <w:t xml:space="preserve"> also</w:t>
      </w:r>
      <w:r>
        <w:t xml:space="preserve"> suspend billing to the Channel Partner for that Customer’s Subscription until the Subscription is re-enabled. </w:t>
      </w:r>
    </w:p>
    <w:p w14:paraId="60047CC4" w14:textId="78880D98" w:rsidR="001C587F" w:rsidRDefault="001C587F" w:rsidP="00506D31">
      <w:pPr>
        <w:pStyle w:val="Heading1"/>
      </w:pPr>
      <w:bookmarkStart w:id="42" w:name="_Toc82449546"/>
      <w:r w:rsidRPr="00FF47F9">
        <w:t>Limitation of Liability</w:t>
      </w:r>
      <w:bookmarkEnd w:id="42"/>
      <w:r w:rsidRPr="00FF47F9">
        <w:t> </w:t>
      </w:r>
    </w:p>
    <w:p w14:paraId="195A4917" w14:textId="076C28CD" w:rsidR="0035671C" w:rsidRDefault="0CECA689" w:rsidP="0035671C">
      <w:pPr>
        <w:pStyle w:val="ListParagraph"/>
        <w:numPr>
          <w:ilvl w:val="0"/>
          <w:numId w:val="10"/>
        </w:numPr>
      </w:pPr>
      <w:r>
        <w:t>Sendmarc shall have no liability under this Agreement and/or the</w:t>
      </w:r>
      <w:r w:rsidR="1523FDB7">
        <w:t xml:space="preserve"> Customer’s or the</w:t>
      </w:r>
      <w:r>
        <w:t xml:space="preserve"> End User’s use of the Software and Services </w:t>
      </w:r>
      <w:proofErr w:type="gramStart"/>
      <w:r>
        <w:t>in the event that</w:t>
      </w:r>
      <w:proofErr w:type="gramEnd"/>
      <w:r>
        <w:t>: </w:t>
      </w:r>
    </w:p>
    <w:p w14:paraId="30094FD4" w14:textId="77777777" w:rsidR="0035671C" w:rsidRPr="0035671C" w:rsidRDefault="001C587F" w:rsidP="0035671C">
      <w:pPr>
        <w:pStyle w:val="ListParagraph"/>
        <w:numPr>
          <w:ilvl w:val="1"/>
          <w:numId w:val="10"/>
        </w:numPr>
      </w:pPr>
      <w:r w:rsidRPr="0035671C">
        <w:rPr>
          <w:rFonts w:cs="Segoe UI"/>
        </w:rPr>
        <w:t>the Software is not used in accordance with the Documentation; or </w:t>
      </w:r>
    </w:p>
    <w:p w14:paraId="416400D1" w14:textId="3757F115" w:rsidR="0035671C" w:rsidRPr="0035671C" w:rsidRDefault="0CECA689" w:rsidP="0035671C">
      <w:pPr>
        <w:pStyle w:val="ListParagraph"/>
        <w:numPr>
          <w:ilvl w:val="1"/>
          <w:numId w:val="10"/>
        </w:numPr>
      </w:pPr>
      <w:r w:rsidRPr="265956D7">
        <w:rPr>
          <w:rFonts w:cs="Segoe UI"/>
        </w:rPr>
        <w:t>the defect or liability is caused by</w:t>
      </w:r>
      <w:r w:rsidR="274F5C9F" w:rsidRPr="265956D7">
        <w:rPr>
          <w:rFonts w:cs="Segoe UI"/>
        </w:rPr>
        <w:t xml:space="preserve"> the Customer, the</w:t>
      </w:r>
      <w:r w:rsidRPr="265956D7">
        <w:rPr>
          <w:rFonts w:cs="Segoe UI"/>
        </w:rPr>
        <w:t xml:space="preserve"> End </w:t>
      </w:r>
      <w:proofErr w:type="gramStart"/>
      <w:r w:rsidRPr="265956D7">
        <w:rPr>
          <w:rFonts w:cs="Segoe UI"/>
        </w:rPr>
        <w:t>User</w:t>
      </w:r>
      <w:proofErr w:type="gramEnd"/>
      <w:r w:rsidRPr="265956D7">
        <w:rPr>
          <w:rFonts w:cs="Segoe UI"/>
        </w:rPr>
        <w:t xml:space="preserve"> or </w:t>
      </w:r>
      <w:r w:rsidR="797BAC6F" w:rsidRPr="265956D7">
        <w:rPr>
          <w:rFonts w:cs="Segoe UI"/>
        </w:rPr>
        <w:t xml:space="preserve">the Channel </w:t>
      </w:r>
      <w:r w:rsidRPr="265956D7">
        <w:rPr>
          <w:rFonts w:cs="Segoe UI"/>
        </w:rPr>
        <w:t>Partner; or </w:t>
      </w:r>
    </w:p>
    <w:p w14:paraId="5711B611" w14:textId="2F261943" w:rsidR="0035671C" w:rsidRPr="0035671C" w:rsidRDefault="0CECA689" w:rsidP="0035671C">
      <w:pPr>
        <w:pStyle w:val="ListParagraph"/>
        <w:numPr>
          <w:ilvl w:val="1"/>
          <w:numId w:val="10"/>
        </w:numPr>
      </w:pPr>
      <w:r w:rsidRPr="265956D7">
        <w:rPr>
          <w:rFonts w:cs="Segoe UI"/>
        </w:rPr>
        <w:t xml:space="preserve">the Services and Software are used in conjunction with any </w:t>
      </w:r>
      <w:proofErr w:type="gramStart"/>
      <w:r w:rsidRPr="265956D7">
        <w:rPr>
          <w:rFonts w:cs="Segoe UI"/>
        </w:rPr>
        <w:t>third party</w:t>
      </w:r>
      <w:proofErr w:type="gramEnd"/>
      <w:r w:rsidRPr="265956D7">
        <w:rPr>
          <w:rFonts w:cs="Segoe UI"/>
        </w:rPr>
        <w:t xml:space="preserve"> software for which the</w:t>
      </w:r>
      <w:r w:rsidR="79AAFEDA" w:rsidRPr="265956D7">
        <w:rPr>
          <w:rFonts w:cs="Segoe UI"/>
        </w:rPr>
        <w:t xml:space="preserve"> Customer or the</w:t>
      </w:r>
      <w:r w:rsidRPr="265956D7">
        <w:rPr>
          <w:rFonts w:cs="Segoe UI"/>
        </w:rPr>
        <w:t xml:space="preserve"> End User lacks sufficient rights from the third party vendor for such use; or </w:t>
      </w:r>
    </w:p>
    <w:p w14:paraId="2202EA3E" w14:textId="093FC479" w:rsidR="0035671C" w:rsidRPr="0035671C" w:rsidRDefault="0CECA689" w:rsidP="0035671C">
      <w:pPr>
        <w:pStyle w:val="ListParagraph"/>
        <w:numPr>
          <w:ilvl w:val="1"/>
          <w:numId w:val="10"/>
        </w:numPr>
      </w:pPr>
      <w:r w:rsidRPr="265956D7">
        <w:rPr>
          <w:rFonts w:cs="Segoe UI"/>
        </w:rPr>
        <w:t>for any</w:t>
      </w:r>
      <w:r w:rsidR="3F12F7D8" w:rsidRPr="265956D7">
        <w:rPr>
          <w:rFonts w:cs="Segoe UI"/>
        </w:rPr>
        <w:t xml:space="preserve"> Customer or</w:t>
      </w:r>
      <w:r w:rsidRPr="265956D7">
        <w:rPr>
          <w:rFonts w:cs="Segoe UI"/>
        </w:rPr>
        <w:t xml:space="preserve"> End User activities not permitted under this Agreement. </w:t>
      </w:r>
    </w:p>
    <w:p w14:paraId="06856E4C" w14:textId="42486C09" w:rsidR="00FB20F5" w:rsidRPr="00FB20F5" w:rsidRDefault="0CECA689" w:rsidP="265956D7">
      <w:pPr>
        <w:pStyle w:val="ListParagraph"/>
        <w:numPr>
          <w:ilvl w:val="0"/>
          <w:numId w:val="10"/>
        </w:numPr>
      </w:pPr>
      <w:r w:rsidRPr="265956D7">
        <w:rPr>
          <w:rFonts w:cs="Segoe UI"/>
        </w:rPr>
        <w:t>Under no circumstances and regardless of the nature of any claim</w:t>
      </w:r>
      <w:r w:rsidR="20E8C63B" w:rsidRPr="265956D7">
        <w:rPr>
          <w:rFonts w:cs="Segoe UI"/>
        </w:rPr>
        <w:t>,</w:t>
      </w:r>
      <w:r w:rsidRPr="265956D7">
        <w:rPr>
          <w:rFonts w:cs="Segoe UI"/>
        </w:rPr>
        <w:t xml:space="preserve"> will Sendmarc, its licensors</w:t>
      </w:r>
      <w:r w:rsidR="50188221" w:rsidRPr="265956D7">
        <w:rPr>
          <w:rFonts w:cs="Segoe UI"/>
        </w:rPr>
        <w:t xml:space="preserve">, the Customer, the </w:t>
      </w:r>
      <w:proofErr w:type="gramStart"/>
      <w:r w:rsidR="50188221" w:rsidRPr="265956D7">
        <w:rPr>
          <w:rFonts w:cs="Segoe UI"/>
        </w:rPr>
        <w:t>End-User</w:t>
      </w:r>
      <w:proofErr w:type="gramEnd"/>
      <w:r w:rsidRPr="265956D7">
        <w:rPr>
          <w:rFonts w:cs="Segoe UI"/>
        </w:rPr>
        <w:t xml:space="preserve"> or </w:t>
      </w:r>
      <w:r w:rsidR="4EAF21E4" w:rsidRPr="265956D7">
        <w:rPr>
          <w:rFonts w:cs="Segoe UI"/>
        </w:rPr>
        <w:t>the Channel Partner</w:t>
      </w:r>
      <w:r w:rsidRPr="265956D7">
        <w:rPr>
          <w:rFonts w:cs="Segoe UI"/>
        </w:rPr>
        <w:t xml:space="preserve"> be liable to each other or any other person or entity for in any amount for special, incidental, consequential, or indirect damages, loss of good will or profits, work stoppage, data loss, computer failure or malfunction, attorneys’ fees, court costs, interest or exemplary or punitive damages. </w:t>
      </w:r>
    </w:p>
    <w:p w14:paraId="54989159" w14:textId="6BC61CE4" w:rsidR="00FB20F5" w:rsidRPr="00FB20F5" w:rsidRDefault="0CECA689" w:rsidP="265956D7">
      <w:pPr>
        <w:pStyle w:val="ListParagraph"/>
        <w:numPr>
          <w:ilvl w:val="0"/>
          <w:numId w:val="10"/>
        </w:numPr>
      </w:pPr>
      <w:r w:rsidRPr="265956D7">
        <w:rPr>
          <w:rFonts w:cs="Segoe UI"/>
        </w:rPr>
        <w:t>Subject to clause</w:t>
      </w:r>
      <w:r w:rsidR="76A873CA" w:rsidRPr="265956D7">
        <w:rPr>
          <w:rFonts w:cs="Segoe UI"/>
        </w:rPr>
        <w:t>s</w:t>
      </w:r>
      <w:r w:rsidRPr="265956D7">
        <w:rPr>
          <w:rFonts w:cs="Segoe UI"/>
        </w:rPr>
        <w:t xml:space="preserve"> 1 </w:t>
      </w:r>
      <w:r w:rsidR="3190E747" w:rsidRPr="265956D7">
        <w:rPr>
          <w:rFonts w:cs="Segoe UI"/>
        </w:rPr>
        <w:t xml:space="preserve">and 2 </w:t>
      </w:r>
      <w:r w:rsidRPr="265956D7">
        <w:rPr>
          <w:rFonts w:cs="Segoe UI"/>
        </w:rPr>
        <w:t xml:space="preserve">above, but notwithstanding any other provision of this Agreement, Sendmarc’s maximum aggregate liability to </w:t>
      </w:r>
      <w:r w:rsidR="360B9751" w:rsidRPr="265956D7">
        <w:rPr>
          <w:rFonts w:cs="Segoe UI"/>
        </w:rPr>
        <w:t xml:space="preserve">the Channel Partner, the </w:t>
      </w:r>
      <w:proofErr w:type="gramStart"/>
      <w:r w:rsidRPr="265956D7">
        <w:rPr>
          <w:rFonts w:cs="Segoe UI"/>
        </w:rPr>
        <w:t>Customer</w:t>
      </w:r>
      <w:proofErr w:type="gramEnd"/>
      <w:r w:rsidR="5B6E81FB" w:rsidRPr="265956D7">
        <w:rPr>
          <w:rFonts w:cs="Segoe UI"/>
        </w:rPr>
        <w:t xml:space="preserve"> or the End-User</w:t>
      </w:r>
      <w:r w:rsidRPr="265956D7">
        <w:rPr>
          <w:rFonts w:cs="Segoe UI"/>
        </w:rPr>
        <w:t>, whether in contract, delict (including negligence), breach of statutory duty or otherwise, arising under or in connection with this Agreement, shall be limited to the lower of:</w:t>
      </w:r>
    </w:p>
    <w:p w14:paraId="560962B6" w14:textId="77777777" w:rsidR="00FB20F5" w:rsidRPr="00FB20F5" w:rsidRDefault="001C587F" w:rsidP="00FB20F5">
      <w:pPr>
        <w:pStyle w:val="ListParagraph"/>
        <w:numPr>
          <w:ilvl w:val="1"/>
          <w:numId w:val="10"/>
        </w:numPr>
      </w:pPr>
      <w:r w:rsidRPr="00FB20F5">
        <w:rPr>
          <w:rFonts w:cs="Segoe UI"/>
        </w:rPr>
        <w:t>a sum equal to the total Fees paid to Sendmarc under this Agreement in a twelve-month period; or </w:t>
      </w:r>
    </w:p>
    <w:p w14:paraId="49ACC77E" w14:textId="1EDD94FC" w:rsidR="00FB20F5" w:rsidRPr="00FB20F5" w:rsidRDefault="0CECA689" w:rsidP="00FB20F5">
      <w:pPr>
        <w:pStyle w:val="ListParagraph"/>
        <w:numPr>
          <w:ilvl w:val="1"/>
          <w:numId w:val="10"/>
        </w:numPr>
      </w:pPr>
      <w:r w:rsidRPr="265956D7">
        <w:rPr>
          <w:rFonts w:cs="Segoe UI"/>
        </w:rPr>
        <w:t>that proportion of the loss or damage (including interest and costs) suffered by the C</w:t>
      </w:r>
      <w:r w:rsidR="79E2DB89" w:rsidRPr="265956D7">
        <w:rPr>
          <w:rFonts w:cs="Segoe UI"/>
        </w:rPr>
        <w:t>hannel Partner</w:t>
      </w:r>
      <w:r w:rsidRPr="265956D7">
        <w:rPr>
          <w:rFonts w:cs="Segoe UI"/>
        </w:rPr>
        <w:t>, which is ascribed to Sendmarc by a Court of competent jurisdiction or Arbitrator allocating a proportionate responsibility to the Client having regard to the contribution to the loss or damage in question by the C</w:t>
      </w:r>
      <w:r w:rsidR="27E785AB" w:rsidRPr="265956D7">
        <w:rPr>
          <w:rFonts w:cs="Segoe UI"/>
        </w:rPr>
        <w:t>hannel Partner</w:t>
      </w:r>
      <w:r w:rsidRPr="265956D7">
        <w:rPr>
          <w:rFonts w:cs="Segoe UI"/>
        </w:rPr>
        <w:t xml:space="preserve"> or any other person based upon relative degrees of fault; it being a term of this Agreement that the provisions of Section 1 of the Apportionment of Damages Act, 1956 will apply to all claims between the Parties and “fault” and “loss or damage” as used herein shall respectively be deemed to fall within the meanings of “fault” and “damage” as contained in Section 1 of the Apportionment of Damages Act, 1956. </w:t>
      </w:r>
    </w:p>
    <w:p w14:paraId="28141721" w14:textId="797BB57F" w:rsidR="00FB20F5" w:rsidRPr="00FB20F5" w:rsidRDefault="0CECA689" w:rsidP="00FB20F5">
      <w:pPr>
        <w:pStyle w:val="ListParagraph"/>
        <w:numPr>
          <w:ilvl w:val="1"/>
          <w:numId w:val="10"/>
        </w:numPr>
      </w:pPr>
      <w:r w:rsidRPr="265956D7">
        <w:rPr>
          <w:rFonts w:cs="Segoe UI"/>
        </w:rPr>
        <w:t xml:space="preserve">For the avoidance of doubt, any reference in this Clause </w:t>
      </w:r>
      <w:r w:rsidR="010B63E2" w:rsidRPr="265956D7">
        <w:rPr>
          <w:rFonts w:cs="Segoe UI"/>
        </w:rPr>
        <w:t>7</w:t>
      </w:r>
      <w:r w:rsidRPr="265956D7">
        <w:rPr>
          <w:rFonts w:cs="Segoe UI"/>
        </w:rPr>
        <w:t xml:space="preserve"> to "arising under or in connection with this Agreement" (or any similar expression) shall include a reference to all Orders made under or in connection with this Agreement. </w:t>
      </w:r>
    </w:p>
    <w:p w14:paraId="77A10533" w14:textId="5FFB3609" w:rsidR="00F254FF" w:rsidRPr="00FB20F5" w:rsidRDefault="0CECA689" w:rsidP="00FB20F5">
      <w:pPr>
        <w:pStyle w:val="ListParagraph"/>
        <w:numPr>
          <w:ilvl w:val="1"/>
          <w:numId w:val="10"/>
        </w:numPr>
      </w:pPr>
      <w:r w:rsidRPr="265956D7">
        <w:rPr>
          <w:rFonts w:cs="Segoe UI"/>
        </w:rPr>
        <w:t xml:space="preserve">Sendmarc and </w:t>
      </w:r>
      <w:r w:rsidR="453B7763" w:rsidRPr="265956D7">
        <w:rPr>
          <w:rFonts w:cs="Segoe UI"/>
        </w:rPr>
        <w:t>Channel Partner</w:t>
      </w:r>
      <w:r w:rsidRPr="265956D7">
        <w:rPr>
          <w:rFonts w:cs="Segoe UI"/>
        </w:rPr>
        <w:t xml:space="preserve"> shall each use commercially reasonable efforts to mitigate any Losses or other liabilities they may suffer or incur arising under or in connection with this Agreement. </w:t>
      </w:r>
    </w:p>
    <w:p w14:paraId="3E816F9E" w14:textId="6E2A4D8C" w:rsidR="001C587F" w:rsidRPr="00FF47F9" w:rsidRDefault="001C587F" w:rsidP="00FB20F5">
      <w:pPr>
        <w:pStyle w:val="Heading1"/>
      </w:pPr>
      <w:bookmarkStart w:id="43" w:name="_Toc82449547"/>
      <w:r w:rsidRPr="00FF47F9">
        <w:t>Breach and Dispute Resolution</w:t>
      </w:r>
      <w:bookmarkEnd w:id="43"/>
      <w:r w:rsidRPr="00FF47F9">
        <w:t> </w:t>
      </w:r>
    </w:p>
    <w:p w14:paraId="2590211D" w14:textId="77777777" w:rsidR="00FB20F5" w:rsidRDefault="001C587F" w:rsidP="00FB20F5">
      <w:pPr>
        <w:pStyle w:val="ListParagraph"/>
        <w:numPr>
          <w:ilvl w:val="0"/>
          <w:numId w:val="11"/>
        </w:numPr>
      </w:pPr>
      <w:r w:rsidRPr="00FF47F9">
        <w:t xml:space="preserve">Should any Party to this Agreement commit a breach of any of the terms and conditions </w:t>
      </w:r>
      <w:proofErr w:type="gramStart"/>
      <w:r w:rsidRPr="00FF47F9">
        <w:t>hereof, and</w:t>
      </w:r>
      <w:proofErr w:type="gramEnd"/>
      <w:r w:rsidRPr="00FF47F9">
        <w:t xml:space="preserve"> remain in default for a period of seven (7) days after receipt by it of written notice from the other Party/Parties calling for such breach to be remedied, without prejudice to any other rights they may have hereunder or in law, to terminate this Agreement by written notice to that effect given to the defaulting Party. </w:t>
      </w:r>
    </w:p>
    <w:p w14:paraId="3CE81FE1" w14:textId="77777777" w:rsidR="00FB20F5" w:rsidRPr="00FB20F5" w:rsidRDefault="001C587F" w:rsidP="00FB20F5">
      <w:pPr>
        <w:pStyle w:val="ListParagraph"/>
        <w:numPr>
          <w:ilvl w:val="0"/>
          <w:numId w:val="11"/>
        </w:numPr>
      </w:pPr>
      <w:r w:rsidRPr="00FB20F5">
        <w:rPr>
          <w:rFonts w:cs="Segoe UI"/>
        </w:rPr>
        <w:lastRenderedPageBreak/>
        <w:t>Either Party may summarily terminate this Agreement, at any time, by providing to the other ("the defaulting Party") notice of such termination if: </w:t>
      </w:r>
    </w:p>
    <w:p w14:paraId="52D8463D" w14:textId="77777777" w:rsidR="00FB20F5" w:rsidRPr="00FB20F5" w:rsidRDefault="00F254FF" w:rsidP="00FB20F5">
      <w:pPr>
        <w:pStyle w:val="ListParagraph"/>
        <w:numPr>
          <w:ilvl w:val="1"/>
          <w:numId w:val="11"/>
        </w:numPr>
      </w:pPr>
      <w:r w:rsidRPr="00FB20F5">
        <w:rPr>
          <w:rFonts w:cs="Segoe UI"/>
        </w:rPr>
        <w:t>t</w:t>
      </w:r>
      <w:r w:rsidR="001C587F" w:rsidRPr="00FB20F5">
        <w:rPr>
          <w:rFonts w:cs="Segoe UI"/>
        </w:rPr>
        <w:t>he defaulting Party is, other than for the purposes of reconstruction or amalgamation, placed under voluntary or compulsory winding up order, business rescue or under receivership or under the equivalent of any of the foregoing; or </w:t>
      </w:r>
    </w:p>
    <w:p w14:paraId="74A78F1F" w14:textId="77777777" w:rsidR="00FB20F5" w:rsidRPr="00FB20F5" w:rsidRDefault="001C587F" w:rsidP="00FB20F5">
      <w:pPr>
        <w:pStyle w:val="ListParagraph"/>
        <w:numPr>
          <w:ilvl w:val="1"/>
          <w:numId w:val="11"/>
        </w:numPr>
      </w:pPr>
      <w:r w:rsidRPr="00FB20F5">
        <w:rPr>
          <w:rFonts w:cs="Segoe UI"/>
        </w:rPr>
        <w:t xml:space="preserve">the defaulting Party makes any arrangement or composition with its creditors generally, or ceases or threatens to cease to carry on </w:t>
      </w:r>
      <w:proofErr w:type="gramStart"/>
      <w:r w:rsidRPr="00FB20F5">
        <w:rPr>
          <w:rFonts w:cs="Segoe UI"/>
        </w:rPr>
        <w:t>business;</w:t>
      </w:r>
      <w:proofErr w:type="gramEnd"/>
      <w:r w:rsidRPr="00FB20F5">
        <w:rPr>
          <w:rFonts w:cs="Segoe UI"/>
        </w:rPr>
        <w:t> </w:t>
      </w:r>
    </w:p>
    <w:p w14:paraId="7CC554C5" w14:textId="77777777" w:rsidR="00FB20F5" w:rsidRPr="00FB20F5" w:rsidRDefault="001C587F" w:rsidP="00FB20F5">
      <w:pPr>
        <w:pStyle w:val="ListParagraph"/>
        <w:numPr>
          <w:ilvl w:val="0"/>
          <w:numId w:val="11"/>
        </w:numPr>
      </w:pPr>
      <w:proofErr w:type="gramStart"/>
      <w:r w:rsidRPr="00FB20F5">
        <w:rPr>
          <w:rFonts w:cs="Segoe UI"/>
        </w:rPr>
        <w:t>In the event that</w:t>
      </w:r>
      <w:proofErr w:type="gramEnd"/>
      <w:r w:rsidRPr="00FB20F5">
        <w:rPr>
          <w:rFonts w:cs="Segoe UI"/>
        </w:rPr>
        <w:t xml:space="preserve"> this Agreement is terminated, as described herein, each Party shall forthwith return to the other all papers, materials, and other properties of the other then in its possession.</w:t>
      </w:r>
    </w:p>
    <w:p w14:paraId="7DA81540" w14:textId="77777777" w:rsidR="00FB20F5" w:rsidRPr="00FB20F5" w:rsidRDefault="001C587F" w:rsidP="00FB20F5">
      <w:pPr>
        <w:pStyle w:val="ListParagraph"/>
        <w:numPr>
          <w:ilvl w:val="0"/>
          <w:numId w:val="11"/>
        </w:numPr>
      </w:pPr>
      <w:r w:rsidRPr="00FB20F5">
        <w:rPr>
          <w:rFonts w:cs="Segoe UI"/>
        </w:rPr>
        <w:t>Any dispute which arises shall be referred to a committee consisting of one (1) member appointed by each of the Parties, or alternates appointed by them, who will use their best efforts to resolve the dispute within fourteen (14) calendar days of the dispute having been referred to them. </w:t>
      </w:r>
    </w:p>
    <w:p w14:paraId="5303FDC5" w14:textId="63DA5D3C" w:rsidR="00B169C9" w:rsidRPr="00D369C8" w:rsidRDefault="001C587F" w:rsidP="00D369C8">
      <w:pPr>
        <w:pStyle w:val="ListParagraph"/>
        <w:numPr>
          <w:ilvl w:val="0"/>
          <w:numId w:val="11"/>
        </w:numPr>
      </w:pPr>
      <w:r w:rsidRPr="00FB20F5">
        <w:rPr>
          <w:rFonts w:cs="Segoe UI"/>
        </w:rPr>
        <w:t xml:space="preserve">Should the committee be unable to resolve a dispute in accordance with clause </w:t>
      </w:r>
      <w:r w:rsidR="00402AC5" w:rsidRPr="00FB20F5">
        <w:rPr>
          <w:rFonts w:cs="Segoe UI"/>
        </w:rPr>
        <w:t>8</w:t>
      </w:r>
      <w:r w:rsidRPr="00FB20F5">
        <w:rPr>
          <w:rFonts w:cs="Segoe UI"/>
        </w:rPr>
        <w:t>.4 above, then such dispute may be submitted to and decided by litigation in terms of clause 1</w:t>
      </w:r>
      <w:r w:rsidR="00402AC5" w:rsidRPr="00FB20F5">
        <w:rPr>
          <w:rFonts w:cs="Segoe UI"/>
        </w:rPr>
        <w:t>8</w:t>
      </w:r>
      <w:r w:rsidRPr="00FB20F5">
        <w:rPr>
          <w:rFonts w:cs="Segoe UI"/>
        </w:rPr>
        <w:t xml:space="preserve"> below. </w:t>
      </w:r>
    </w:p>
    <w:p w14:paraId="2146AB95" w14:textId="2C97905F" w:rsidR="001C587F" w:rsidRPr="00FF47F9" w:rsidRDefault="004B11EF" w:rsidP="00FC7B58">
      <w:pPr>
        <w:pStyle w:val="Heading1"/>
      </w:pPr>
      <w:bookmarkStart w:id="44" w:name="_Toc82449548"/>
      <w:r>
        <w:t xml:space="preserve"> </w:t>
      </w:r>
      <w:r w:rsidR="001C587F" w:rsidRPr="00FF47F9">
        <w:t>Variation</w:t>
      </w:r>
      <w:bookmarkEnd w:id="44"/>
      <w:r w:rsidR="001C587F" w:rsidRPr="00FF47F9">
        <w:t> </w:t>
      </w:r>
    </w:p>
    <w:p w14:paraId="2F3140AE" w14:textId="4D309BDE" w:rsidR="001C587F" w:rsidRPr="00FC7B58" w:rsidRDefault="0CECA689" w:rsidP="00FC7B58">
      <w:r>
        <w:t>No variation of th</w:t>
      </w:r>
      <w:r w:rsidR="3593A92D">
        <w:t>is</w:t>
      </w:r>
      <w:r>
        <w:t xml:space="preserve"> Agreement shall be effective unless it is in writing and signed by the parties (or their authorised representatives). </w:t>
      </w:r>
    </w:p>
    <w:p w14:paraId="0F8B2CFA" w14:textId="3C4680FD" w:rsidR="001C587F" w:rsidRPr="00FF47F9" w:rsidRDefault="00E03957" w:rsidP="00FC7B58">
      <w:pPr>
        <w:pStyle w:val="Heading1"/>
      </w:pPr>
      <w:r>
        <w:t xml:space="preserve"> </w:t>
      </w:r>
      <w:bookmarkStart w:id="45" w:name="_Toc82449549"/>
      <w:r w:rsidR="001C587F" w:rsidRPr="00FF47F9">
        <w:t>Waiver</w:t>
      </w:r>
      <w:bookmarkEnd w:id="45"/>
      <w:r w:rsidR="001C587F" w:rsidRPr="00FF47F9">
        <w:t> </w:t>
      </w:r>
    </w:p>
    <w:p w14:paraId="69493D86" w14:textId="1A25055C" w:rsidR="001C587F" w:rsidRPr="00FC7B58" w:rsidRDefault="001C587F" w:rsidP="00FC7B58">
      <w:r w:rsidRPr="00FC7B58">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39CA1B31" w14:textId="77420F01" w:rsidR="001C587F" w:rsidRPr="00FF47F9" w:rsidRDefault="00E03957" w:rsidP="00FC7B58">
      <w:pPr>
        <w:pStyle w:val="Heading1"/>
      </w:pPr>
      <w:r>
        <w:t xml:space="preserve"> </w:t>
      </w:r>
      <w:bookmarkStart w:id="46" w:name="_Toc82449550"/>
      <w:r w:rsidR="001C587F" w:rsidRPr="00FF47F9">
        <w:t>Rights and Remedies</w:t>
      </w:r>
      <w:bookmarkEnd w:id="46"/>
      <w:r w:rsidR="001C587F" w:rsidRPr="00FF47F9">
        <w:t> </w:t>
      </w:r>
    </w:p>
    <w:p w14:paraId="1981F4A7" w14:textId="19947F51" w:rsidR="001C587F" w:rsidRPr="00FC7B58" w:rsidRDefault="0CECA689" w:rsidP="00FC7B58">
      <w:r>
        <w:t>Except as expressly provided in th</w:t>
      </w:r>
      <w:r w:rsidR="0B200E20">
        <w:t>is</w:t>
      </w:r>
      <w:r>
        <w:t xml:space="preserve"> Agreement, the rights and remedies provided under th</w:t>
      </w:r>
      <w:r w:rsidR="0EB8D686">
        <w:t>is</w:t>
      </w:r>
      <w:r>
        <w:t xml:space="preserve"> Agreement are in addition to, and not exclusive of, any rights or remedies provided by law. </w:t>
      </w:r>
    </w:p>
    <w:p w14:paraId="173F72A3" w14:textId="7E6802D8" w:rsidR="00FC7B58" w:rsidRPr="00FC7B58" w:rsidRDefault="00E03957" w:rsidP="00FC7B58">
      <w:pPr>
        <w:pStyle w:val="Heading1"/>
      </w:pPr>
      <w:r>
        <w:t xml:space="preserve"> </w:t>
      </w:r>
      <w:bookmarkStart w:id="47" w:name="_Toc82449551"/>
      <w:r w:rsidR="001C587F" w:rsidRPr="00FF47F9">
        <w:t>Assignment</w:t>
      </w:r>
      <w:bookmarkEnd w:id="47"/>
      <w:r w:rsidR="001C587F" w:rsidRPr="00FF47F9">
        <w:t> </w:t>
      </w:r>
    </w:p>
    <w:p w14:paraId="0F14A50C" w14:textId="15E48F19" w:rsidR="00B169C9" w:rsidRPr="00FC7B58" w:rsidRDefault="0CECA689" w:rsidP="00FC7B58">
      <w:pPr>
        <w:pStyle w:val="ListParagraph"/>
        <w:numPr>
          <w:ilvl w:val="0"/>
          <w:numId w:val="14"/>
        </w:numPr>
      </w:pPr>
      <w:r>
        <w:t>The C</w:t>
      </w:r>
      <w:r w:rsidR="47A0121D">
        <w:t>hannel Partner</w:t>
      </w:r>
      <w:r>
        <w:t xml:space="preserve"> shall not, without the prior written consent of Sendmarc, assign, transfer, charge, sub-contract or deal in any other manner with all or any of its rights or obligations under the Agreement. </w:t>
      </w:r>
    </w:p>
    <w:p w14:paraId="1FE5BF68" w14:textId="7E6F208D" w:rsidR="00FC7B58" w:rsidRPr="00FC7B58" w:rsidRDefault="001C587F" w:rsidP="00FC7B58">
      <w:pPr>
        <w:pStyle w:val="ListParagraph"/>
        <w:numPr>
          <w:ilvl w:val="0"/>
          <w:numId w:val="14"/>
        </w:numPr>
      </w:pPr>
      <w:r w:rsidRPr="00FC7B58">
        <w:t>Sendmarc may at any time assign, transfer, charge, sub-contract or deal in any other manner with all or any of its rights or obligations under the Agreement. </w:t>
      </w:r>
    </w:p>
    <w:p w14:paraId="63B2358C" w14:textId="7FB0BBC3" w:rsidR="001C587F" w:rsidRPr="00FF47F9" w:rsidRDefault="00E03957" w:rsidP="00FC7B58">
      <w:pPr>
        <w:pStyle w:val="Heading1"/>
      </w:pPr>
      <w:r>
        <w:t xml:space="preserve"> </w:t>
      </w:r>
      <w:bookmarkStart w:id="48" w:name="_Toc82449552"/>
      <w:r w:rsidR="001C587F" w:rsidRPr="00FF47F9">
        <w:t>No Partnership or Agency</w:t>
      </w:r>
      <w:bookmarkEnd w:id="48"/>
      <w:r w:rsidR="001C587F" w:rsidRPr="00FF47F9">
        <w:t> </w:t>
      </w:r>
    </w:p>
    <w:p w14:paraId="46BD2BCD" w14:textId="46FDA032" w:rsidR="001C587F" w:rsidRPr="00FC7B58" w:rsidRDefault="001C587F" w:rsidP="00FC7B58">
      <w:r w:rsidRPr="00FC7B58">
        <w:t>Nothing in the Agreement is intended to or shall operate to create a partnership between the parties, or authorise either party to act as agent for the other, and neither party shall have the authority to act in the name or on behalf of or otherwise to bind the other in any way (including the making of any representation or warranty, the assumption of any obligation or liability and the exercise of any right or power). </w:t>
      </w:r>
    </w:p>
    <w:p w14:paraId="62463F8C" w14:textId="3A20263F" w:rsidR="001C587F" w:rsidRPr="00FF47F9" w:rsidRDefault="00E03957" w:rsidP="00FC7B58">
      <w:pPr>
        <w:pStyle w:val="Heading1"/>
      </w:pPr>
      <w:r>
        <w:t xml:space="preserve"> </w:t>
      </w:r>
      <w:bookmarkStart w:id="49" w:name="_Toc82449553"/>
      <w:r w:rsidR="001C587F" w:rsidRPr="00FF47F9">
        <w:t>Notices</w:t>
      </w:r>
      <w:bookmarkEnd w:id="49"/>
      <w:r w:rsidR="001C587F" w:rsidRPr="00FF47F9">
        <w:t> </w:t>
      </w:r>
    </w:p>
    <w:p w14:paraId="3C00C32A" w14:textId="3CFCD280" w:rsidR="001C587F" w:rsidRPr="00FC7B58" w:rsidRDefault="0CECA689" w:rsidP="00FC7B58">
      <w:pPr>
        <w:pStyle w:val="ListParagraph"/>
        <w:numPr>
          <w:ilvl w:val="0"/>
          <w:numId w:val="13"/>
        </w:numPr>
      </w:pPr>
      <w:r>
        <w:t>Any notice required to be given under th</w:t>
      </w:r>
      <w:r w:rsidR="686C957C">
        <w:t>is</w:t>
      </w:r>
      <w:r>
        <w:t xml:space="preserve"> Agreement shall be in writing and shall be delivered by hand or sent by email. Sendmarc's email address is info@sendmarc.com. </w:t>
      </w:r>
    </w:p>
    <w:p w14:paraId="044BEBEB" w14:textId="4FC0C06A" w:rsidR="001C587F" w:rsidRPr="00FC7B58" w:rsidRDefault="001C587F" w:rsidP="00FC7B58">
      <w:pPr>
        <w:pStyle w:val="ListParagraph"/>
        <w:numPr>
          <w:ilvl w:val="0"/>
          <w:numId w:val="13"/>
        </w:numPr>
      </w:pPr>
      <w:r w:rsidRPr="00FC7B58">
        <w:t>A notice delivered by hand or email shall be deemed to have been received when delivered (or if delivery is not in business hours, at 9 am on the first business day following delivery). </w:t>
      </w:r>
    </w:p>
    <w:p w14:paraId="6FA638B0" w14:textId="601AD02A" w:rsidR="001C587F" w:rsidRPr="00FF47F9" w:rsidRDefault="00E03957" w:rsidP="00FC7B58">
      <w:pPr>
        <w:pStyle w:val="Heading1"/>
      </w:pPr>
      <w:r>
        <w:lastRenderedPageBreak/>
        <w:t xml:space="preserve"> </w:t>
      </w:r>
      <w:bookmarkStart w:id="50" w:name="_Toc82449554"/>
      <w:r w:rsidR="001C587F" w:rsidRPr="00FF47F9">
        <w:t>Severance</w:t>
      </w:r>
      <w:bookmarkEnd w:id="50"/>
      <w:r w:rsidR="001C587F" w:rsidRPr="00FF47F9">
        <w:t> </w:t>
      </w:r>
    </w:p>
    <w:p w14:paraId="56D9991E" w14:textId="1DDEF9FC" w:rsidR="001C587F" w:rsidRPr="00FC7B58" w:rsidRDefault="0CECA689" w:rsidP="00FC7B58">
      <w:pPr>
        <w:pStyle w:val="ListParagraph"/>
        <w:numPr>
          <w:ilvl w:val="0"/>
          <w:numId w:val="15"/>
        </w:numPr>
      </w:pPr>
      <w:r>
        <w:t>If any provision (or part of a provision) of th</w:t>
      </w:r>
      <w:r w:rsidR="48CC7F9F">
        <w:t>is</w:t>
      </w:r>
      <w:r>
        <w:t xml:space="preserve"> Agreement is found by any court or administrative body of competent jurisdiction to be invalid, </w:t>
      </w:r>
      <w:proofErr w:type="gramStart"/>
      <w:r>
        <w:t>unenforceable</w:t>
      </w:r>
      <w:proofErr w:type="gramEnd"/>
      <w:r>
        <w:t xml:space="preserve"> or illegal, the other provisions shall remain in force. </w:t>
      </w:r>
    </w:p>
    <w:p w14:paraId="19836450" w14:textId="2CF53B67" w:rsidR="00550EFE" w:rsidRPr="00FF47F9" w:rsidRDefault="00550EFE" w:rsidP="00FC7B58">
      <w:pPr>
        <w:pStyle w:val="ListParagraph"/>
        <w:numPr>
          <w:ilvl w:val="0"/>
          <w:numId w:val="15"/>
        </w:numPr>
      </w:pPr>
      <w:r w:rsidRPr="00FC7B58">
        <w:t>I</w:t>
      </w:r>
      <w:r w:rsidR="001C587F" w:rsidRPr="00FC7B58">
        <w:t xml:space="preserve">f any invalid, unenforceable or illegal provision would be valid, </w:t>
      </w:r>
      <w:proofErr w:type="gramStart"/>
      <w:r w:rsidR="001C587F" w:rsidRPr="00FC7B58">
        <w:t>enforceable</w:t>
      </w:r>
      <w:proofErr w:type="gramEnd"/>
      <w:r w:rsidR="001C587F" w:rsidRPr="00FC7B58">
        <w:t xml:space="preserve"> or legal if some part of it were deleted, the provision shall apply with whatever modification is necessary to give effect to the commercial intention of the parties. </w:t>
      </w:r>
    </w:p>
    <w:p w14:paraId="13D3C3EA" w14:textId="3E65BD45" w:rsidR="00550EFE" w:rsidRPr="00FF47F9" w:rsidRDefault="00E03957" w:rsidP="00FC7B58">
      <w:pPr>
        <w:pStyle w:val="Heading1"/>
      </w:pPr>
      <w:r>
        <w:t xml:space="preserve"> </w:t>
      </w:r>
      <w:bookmarkStart w:id="51" w:name="_Toc82449555"/>
      <w:r w:rsidR="001C587F" w:rsidRPr="00FF47F9">
        <w:t>Entire Agreement</w:t>
      </w:r>
      <w:bookmarkEnd w:id="51"/>
      <w:r w:rsidR="001C587F" w:rsidRPr="00FF47F9">
        <w:t xml:space="preserve"> </w:t>
      </w:r>
    </w:p>
    <w:p w14:paraId="04B85648" w14:textId="341FC558" w:rsidR="001C587F" w:rsidRPr="00E03957" w:rsidRDefault="0CECA689" w:rsidP="00E03957">
      <w:pPr>
        <w:pStyle w:val="ListParagraph"/>
        <w:numPr>
          <w:ilvl w:val="0"/>
          <w:numId w:val="16"/>
        </w:numPr>
      </w:pPr>
      <w:r>
        <w:t>This Agreement</w:t>
      </w:r>
      <w:r w:rsidR="0B5356BD">
        <w:t xml:space="preserve">, the </w:t>
      </w:r>
      <w:proofErr w:type="gramStart"/>
      <w:r w:rsidR="0B5356BD">
        <w:t>Order</w:t>
      </w:r>
      <w:proofErr w:type="gramEnd"/>
      <w:r>
        <w:t xml:space="preserve"> and the Sendmarc License Agreement - https://sendmarc.com/license, constitutes the whole agreement between the parties and supersedes any previous arrangement, understanding or agreement between them relating to the subject matter they cover. </w:t>
      </w:r>
    </w:p>
    <w:p w14:paraId="03E8860C" w14:textId="5B1B1762" w:rsidR="00550EFE" w:rsidRPr="00E03957" w:rsidRDefault="0CECA689" w:rsidP="00E03957">
      <w:pPr>
        <w:pStyle w:val="ListParagraph"/>
        <w:numPr>
          <w:ilvl w:val="0"/>
          <w:numId w:val="16"/>
        </w:numPr>
      </w:pPr>
      <w:r>
        <w:t>Each of the parties acknowledges and agrees that in entering into th</w:t>
      </w:r>
      <w:r w:rsidR="02B38C80">
        <w:t>is</w:t>
      </w:r>
      <w:r>
        <w:t xml:space="preserve"> Agreement it does not rely on any undertaking, promise, assurance, statement, representation, warranty or understanding (whether in writing or not) of any person (whether party to this Agreement or not) relating to the subject matter of this Agreement, other than as expressly set out in the Agreement. </w:t>
      </w:r>
    </w:p>
    <w:p w14:paraId="62DA2586" w14:textId="3BA4DAAC" w:rsidR="001C587F" w:rsidRPr="00FF47F9" w:rsidRDefault="00E03957" w:rsidP="00E03957">
      <w:pPr>
        <w:pStyle w:val="Heading1"/>
      </w:pPr>
      <w:r>
        <w:t xml:space="preserve"> </w:t>
      </w:r>
      <w:bookmarkStart w:id="52" w:name="_Toc82449556"/>
      <w:r w:rsidR="001C587F" w:rsidRPr="00FF47F9">
        <w:t>Third Party Rights</w:t>
      </w:r>
      <w:bookmarkEnd w:id="52"/>
      <w:r w:rsidR="001C587F" w:rsidRPr="00FF47F9">
        <w:t> </w:t>
      </w:r>
    </w:p>
    <w:p w14:paraId="65DE826F" w14:textId="24C2CC84" w:rsidR="001C587F" w:rsidRPr="00E03957" w:rsidRDefault="001C587F" w:rsidP="00E03957">
      <w:r w:rsidRPr="00E03957">
        <w:t>The Agreement does not confer any rights on any person or party (other than the parties to the Agreement and, where applicable, their successors and permitted assigns). </w:t>
      </w:r>
    </w:p>
    <w:p w14:paraId="243EC6B9" w14:textId="77CF4BD7" w:rsidR="001C587F" w:rsidRPr="00FF47F9" w:rsidRDefault="00E03957" w:rsidP="00E03957">
      <w:pPr>
        <w:pStyle w:val="Heading1"/>
      </w:pPr>
      <w:r>
        <w:t xml:space="preserve"> </w:t>
      </w:r>
      <w:bookmarkStart w:id="53" w:name="_Toc82449557"/>
      <w:r w:rsidR="001C587F" w:rsidRPr="00FF47F9">
        <w:t>Jurisdiction</w:t>
      </w:r>
      <w:bookmarkEnd w:id="53"/>
      <w:r w:rsidR="001C587F" w:rsidRPr="00FF47F9">
        <w:t> </w:t>
      </w:r>
    </w:p>
    <w:p w14:paraId="175A7E5A" w14:textId="54A2B6F0" w:rsidR="001C587F" w:rsidRPr="00E03957" w:rsidRDefault="001C587F" w:rsidP="00E03957">
      <w:r w:rsidRPr="00E03957">
        <w:t>Each party irrevocably agrees that the Magistrates Courts of Johannesburg, South Africa shall have exclusive jurisdiction to settle any dispute or claim arising out of or in connection with this Agreement or its subject matter or formation (including non-contractual disputes or claims). </w:t>
      </w:r>
    </w:p>
    <w:p w14:paraId="05ADFFB1" w14:textId="669D6074" w:rsidR="001C587F" w:rsidRPr="00FF47F9" w:rsidRDefault="00E03957" w:rsidP="00E03957">
      <w:pPr>
        <w:pStyle w:val="Heading1"/>
      </w:pPr>
      <w:r>
        <w:t xml:space="preserve"> </w:t>
      </w:r>
      <w:bookmarkStart w:id="54" w:name="_Toc82449558"/>
      <w:r w:rsidR="001C587F" w:rsidRPr="00FF47F9">
        <w:t>Governing Law</w:t>
      </w:r>
      <w:bookmarkEnd w:id="54"/>
      <w:r w:rsidR="001C587F" w:rsidRPr="00FF47F9">
        <w:t> </w:t>
      </w:r>
    </w:p>
    <w:p w14:paraId="0D60E239" w14:textId="29EC24D4" w:rsidR="00B71300" w:rsidRPr="00E03957" w:rsidRDefault="0CECA689" w:rsidP="00E03957">
      <w:r>
        <w:t>Th</w:t>
      </w:r>
      <w:r w:rsidR="5B4DC1AB">
        <w:t>is</w:t>
      </w:r>
      <w:r>
        <w:t xml:space="preserve"> Agreement and any dispute or claim arising out of or in connection with it or its subject matter or formation (including non-contractual disputes or claims) shall be governed by and construed in accordance with the laws of South Africa.</w:t>
      </w:r>
    </w:p>
    <w:sectPr w:rsidR="00B71300" w:rsidRPr="00E03957" w:rsidSect="00185650">
      <w:footerReference w:type="default" r:id="rId17"/>
      <w:pgSz w:w="11900" w:h="16840" w:code="9"/>
      <w:pgMar w:top="1134" w:right="1134" w:bottom="1366"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6E8D" w14:textId="77777777" w:rsidR="002670C4" w:rsidRDefault="002670C4" w:rsidP="006223AE">
      <w:pPr>
        <w:spacing w:before="0" w:after="0" w:line="240" w:lineRule="auto"/>
      </w:pPr>
      <w:r>
        <w:separator/>
      </w:r>
    </w:p>
  </w:endnote>
  <w:endnote w:type="continuationSeparator" w:id="0">
    <w:p w14:paraId="12A9BD4D" w14:textId="77777777" w:rsidR="002670C4" w:rsidRDefault="002670C4" w:rsidP="006223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kney Light">
    <w:altName w:val="Calibri"/>
    <w:charset w:val="00"/>
    <w:family w:val="modern"/>
    <w:pitch w:val="variable"/>
    <w:sig w:usb0="00000007" w:usb1="00000000" w:usb2="00000000" w:usb3="00000000" w:csb0="00000093" w:csb1="00000000"/>
  </w:font>
  <w:font w:name="Orkney">
    <w:altName w:val="Calibri"/>
    <w:panose1 w:val="000000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418498"/>
      <w:docPartObj>
        <w:docPartGallery w:val="Page Numbers (Bottom of Page)"/>
        <w:docPartUnique/>
      </w:docPartObj>
    </w:sdtPr>
    <w:sdtEndPr>
      <w:rPr>
        <w:rStyle w:val="PageNumber"/>
      </w:rPr>
    </w:sdtEndPr>
    <w:sdtContent>
      <w:p w14:paraId="014F0566" w14:textId="77777777" w:rsidR="0028785B" w:rsidRDefault="0028785B"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6777182"/>
      <w:docPartObj>
        <w:docPartGallery w:val="Page Numbers (Bottom of Page)"/>
        <w:docPartUnique/>
      </w:docPartObj>
    </w:sdtPr>
    <w:sdtEndPr>
      <w:rPr>
        <w:rStyle w:val="PageNumber"/>
      </w:rPr>
    </w:sdtEndPr>
    <w:sdtContent>
      <w:p w14:paraId="4F8EC331" w14:textId="38AFADA2" w:rsidR="0028785B" w:rsidRDefault="0028785B"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2FDED" w14:textId="77777777" w:rsidR="0028785B" w:rsidRDefault="00287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FA00" w14:textId="77777777" w:rsidR="0028785B" w:rsidRDefault="0028785B" w:rsidP="00CE56AC">
    <w:pPr>
      <w:pStyle w:val="Footer"/>
      <w:framePr w:wrap="none" w:vAnchor="text" w:hAnchor="margin" w:xAlign="center"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134" w:type="dxa"/>
      <w:shd w:val="clear" w:color="auto" w:fill="1F2833"/>
      <w:tblLook w:val="0000" w:firstRow="0" w:lastRow="0" w:firstColumn="0" w:lastColumn="0" w:noHBand="0" w:noVBand="0"/>
    </w:tblPr>
    <w:tblGrid>
      <w:gridCol w:w="3900"/>
      <w:gridCol w:w="3900"/>
      <w:gridCol w:w="4107"/>
    </w:tblGrid>
    <w:tr w:rsidR="0028785B" w:rsidRPr="00F1740F" w14:paraId="4AB191A7" w14:textId="77777777" w:rsidTr="001D543A">
      <w:trPr>
        <w:trHeight w:val="1134"/>
      </w:trPr>
      <w:tc>
        <w:tcPr>
          <w:tcW w:w="3900" w:type="dxa"/>
          <w:shd w:val="clear" w:color="auto" w:fill="1F2833"/>
          <w:vAlign w:val="center"/>
        </w:tcPr>
        <w:p w14:paraId="294B9AA4" w14:textId="77777777" w:rsidR="0028785B" w:rsidRPr="00F1740F" w:rsidRDefault="0028785B" w:rsidP="001D543A">
          <w:pPr>
            <w:pStyle w:val="NoSpacing"/>
            <w:ind w:left="601"/>
          </w:pPr>
          <w:r w:rsidRPr="00F1740F">
            <w:rPr>
              <w:noProof/>
              <w:lang w:val="en-ZA" w:eastAsia="en-ZA"/>
            </w:rPr>
            <w:drawing>
              <wp:inline distT="0" distB="0" distL="0" distR="0" wp14:anchorId="01CD0AB9" wp14:editId="3CEDA92B">
                <wp:extent cx="1337518" cy="485538"/>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vg"/>
                        <pic:cNvPicPr/>
                      </pic:nvPicPr>
                      <pic:blipFill>
                        <a:blip r:embed="rId1">
                          <a:extLst>
                            <a:ext uri="{28A0092B-C50C-407E-A947-70E740481C1C}">
                              <a14:useLocalDpi xmlns:a14="http://schemas.microsoft.com/office/drawing/2010/main" val="0"/>
                            </a:ext>
                          </a:extLst>
                        </a:blip>
                        <a:stretch>
                          <a:fillRect/>
                        </a:stretch>
                      </pic:blipFill>
                      <pic:spPr>
                        <a:xfrm>
                          <a:off x="0" y="0"/>
                          <a:ext cx="1370279" cy="497431"/>
                        </a:xfrm>
                        <a:prstGeom prst="rect">
                          <a:avLst/>
                        </a:prstGeom>
                      </pic:spPr>
                    </pic:pic>
                  </a:graphicData>
                </a:graphic>
              </wp:inline>
            </w:drawing>
          </w:r>
        </w:p>
      </w:tc>
      <w:tc>
        <w:tcPr>
          <w:tcW w:w="3900" w:type="dxa"/>
          <w:shd w:val="clear" w:color="auto" w:fill="1F2833"/>
          <w:vAlign w:val="center"/>
        </w:tcPr>
        <w:sdt>
          <w:sdtPr>
            <w:rPr>
              <w:rStyle w:val="PageNumber"/>
            </w:rPr>
            <w:id w:val="-1968032177"/>
            <w:docPartObj>
              <w:docPartGallery w:val="Page Numbers (Bottom of Page)"/>
              <w:docPartUnique/>
            </w:docPartObj>
          </w:sdtPr>
          <w:sdtEndPr>
            <w:rPr>
              <w:rStyle w:val="PageNumber"/>
            </w:rPr>
          </w:sdtEndPr>
          <w:sdtContent>
            <w:p w14:paraId="54785EE4" w14:textId="793E3038" w:rsidR="0028785B" w:rsidRPr="00F1740F" w:rsidRDefault="0028785B" w:rsidP="001D543A">
              <w:pPr>
                <w:pStyle w:val="NoSpacing"/>
                <w:jc w:val="center"/>
                <w:rPr>
                  <w:color w:val="1F2833"/>
                  <w:sz w:val="24"/>
                </w:rPr>
              </w:pPr>
              <w:r>
                <w:rPr>
                  <w:rStyle w:val="PageNumber"/>
                </w:rPr>
                <w:fldChar w:fldCharType="begin"/>
              </w:r>
              <w:r>
                <w:rPr>
                  <w:rStyle w:val="PageNumber"/>
                </w:rPr>
                <w:instrText xml:space="preserve"> PAGE </w:instrText>
              </w:r>
              <w:r>
                <w:rPr>
                  <w:rStyle w:val="PageNumber"/>
                </w:rPr>
                <w:fldChar w:fldCharType="separate"/>
              </w:r>
              <w:r w:rsidR="00126881">
                <w:rPr>
                  <w:rStyle w:val="PageNumber"/>
                  <w:noProof/>
                </w:rPr>
                <w:t>7</w:t>
              </w:r>
              <w:r>
                <w:rPr>
                  <w:rStyle w:val="PageNumber"/>
                </w:rPr>
                <w:fldChar w:fldCharType="end"/>
              </w:r>
            </w:p>
          </w:sdtContent>
        </w:sdt>
      </w:tc>
      <w:tc>
        <w:tcPr>
          <w:tcW w:w="4107" w:type="dxa"/>
          <w:shd w:val="clear" w:color="auto" w:fill="1F2833"/>
          <w:vAlign w:val="center"/>
        </w:tcPr>
        <w:p w14:paraId="28DD3E73" w14:textId="4AC3DAB3" w:rsidR="0028785B" w:rsidRPr="00F1740F" w:rsidRDefault="0028785B" w:rsidP="001D543A">
          <w:pPr>
            <w:pStyle w:val="NoSpacing"/>
            <w:ind w:right="597"/>
            <w:jc w:val="right"/>
          </w:pPr>
          <w:r w:rsidRPr="00F1740F">
            <w:t>www.sendmarc.</w:t>
          </w:r>
          <w:r w:rsidR="0088180B">
            <w:t>com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BE59" w14:textId="77777777" w:rsidR="002670C4" w:rsidRDefault="002670C4" w:rsidP="006223AE">
      <w:pPr>
        <w:spacing w:before="0" w:after="0" w:line="240" w:lineRule="auto"/>
      </w:pPr>
      <w:r>
        <w:separator/>
      </w:r>
    </w:p>
  </w:footnote>
  <w:footnote w:type="continuationSeparator" w:id="0">
    <w:p w14:paraId="0173B0A4" w14:textId="77777777" w:rsidR="002670C4" w:rsidRDefault="002670C4" w:rsidP="006223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0F7C" w14:textId="77777777" w:rsidR="0028785B" w:rsidRPr="003716FD" w:rsidRDefault="0028785B" w:rsidP="0037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D7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03084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B411F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47C98"/>
    <w:multiLevelType w:val="multilevel"/>
    <w:tmpl w:val="CC08F52A"/>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DE64969"/>
    <w:multiLevelType w:val="hybridMultilevel"/>
    <w:tmpl w:val="0B6815A0"/>
    <w:lvl w:ilvl="0" w:tplc="EE6410BA">
      <w:start w:val="1"/>
      <w:numFmt w:val="decimal"/>
      <w:lvlText w:val="%1."/>
      <w:lvlJc w:val="left"/>
      <w:pPr>
        <w:ind w:left="720" w:hanging="360"/>
      </w:pPr>
    </w:lvl>
    <w:lvl w:ilvl="1" w:tplc="1F4ADEF4">
      <w:start w:val="1"/>
      <w:numFmt w:val="lowerLetter"/>
      <w:lvlText w:val="%2."/>
      <w:lvlJc w:val="left"/>
      <w:pPr>
        <w:ind w:left="1440" w:hanging="360"/>
      </w:pPr>
    </w:lvl>
    <w:lvl w:ilvl="2" w:tplc="FC4237BC">
      <w:start w:val="1"/>
      <w:numFmt w:val="lowerRoman"/>
      <w:lvlText w:val="%3."/>
      <w:lvlJc w:val="right"/>
      <w:pPr>
        <w:ind w:left="2160" w:hanging="180"/>
      </w:pPr>
    </w:lvl>
    <w:lvl w:ilvl="3" w:tplc="9AF66704">
      <w:start w:val="1"/>
      <w:numFmt w:val="decimal"/>
      <w:lvlText w:val="%4."/>
      <w:lvlJc w:val="left"/>
      <w:pPr>
        <w:ind w:left="2880" w:hanging="360"/>
      </w:pPr>
    </w:lvl>
    <w:lvl w:ilvl="4" w:tplc="66B2149E">
      <w:start w:val="1"/>
      <w:numFmt w:val="lowerLetter"/>
      <w:lvlText w:val="%5."/>
      <w:lvlJc w:val="left"/>
      <w:pPr>
        <w:ind w:left="3600" w:hanging="360"/>
      </w:pPr>
    </w:lvl>
    <w:lvl w:ilvl="5" w:tplc="5BE033D8">
      <w:start w:val="1"/>
      <w:numFmt w:val="lowerRoman"/>
      <w:lvlText w:val="%6."/>
      <w:lvlJc w:val="right"/>
      <w:pPr>
        <w:ind w:left="4320" w:hanging="180"/>
      </w:pPr>
    </w:lvl>
    <w:lvl w:ilvl="6" w:tplc="63AC2CCE">
      <w:start w:val="1"/>
      <w:numFmt w:val="decimal"/>
      <w:lvlText w:val="%7."/>
      <w:lvlJc w:val="left"/>
      <w:pPr>
        <w:ind w:left="5040" w:hanging="360"/>
      </w:pPr>
    </w:lvl>
    <w:lvl w:ilvl="7" w:tplc="2CEE0FD8">
      <w:start w:val="1"/>
      <w:numFmt w:val="lowerLetter"/>
      <w:lvlText w:val="%8."/>
      <w:lvlJc w:val="left"/>
      <w:pPr>
        <w:ind w:left="5760" w:hanging="360"/>
      </w:pPr>
    </w:lvl>
    <w:lvl w:ilvl="8" w:tplc="184C7290">
      <w:start w:val="1"/>
      <w:numFmt w:val="lowerRoman"/>
      <w:lvlText w:val="%9."/>
      <w:lvlJc w:val="right"/>
      <w:pPr>
        <w:ind w:left="6480" w:hanging="180"/>
      </w:pPr>
    </w:lvl>
  </w:abstractNum>
  <w:abstractNum w:abstractNumId="5" w15:restartNumberingAfterBreak="0">
    <w:nsid w:val="24DB19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4B0213"/>
    <w:multiLevelType w:val="hybridMultilevel"/>
    <w:tmpl w:val="7BA6079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56E6EA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1B3A3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3930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6B343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805BF5"/>
    <w:multiLevelType w:val="hybridMultilevel"/>
    <w:tmpl w:val="34F272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4FA6953"/>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B0341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CA14C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041F3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45746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E4054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12"/>
  </w:num>
  <w:num w:numId="4">
    <w:abstractNumId w:val="12"/>
  </w:num>
  <w:num w:numId="5">
    <w:abstractNumId w:val="6"/>
  </w:num>
  <w:num w:numId="6">
    <w:abstractNumId w:val="3"/>
  </w:num>
  <w:num w:numId="7">
    <w:abstractNumId w:val="7"/>
  </w:num>
  <w:num w:numId="8">
    <w:abstractNumId w:val="16"/>
  </w:num>
  <w:num w:numId="9">
    <w:abstractNumId w:val="9"/>
  </w:num>
  <w:num w:numId="10">
    <w:abstractNumId w:val="17"/>
  </w:num>
  <w:num w:numId="11">
    <w:abstractNumId w:val="10"/>
  </w:num>
  <w:num w:numId="12">
    <w:abstractNumId w:val="14"/>
  </w:num>
  <w:num w:numId="13">
    <w:abstractNumId w:val="2"/>
  </w:num>
  <w:num w:numId="14">
    <w:abstractNumId w:val="0"/>
  </w:num>
  <w:num w:numId="15">
    <w:abstractNumId w:val="13"/>
  </w:num>
  <w:num w:numId="16">
    <w:abstractNumId w:val="15"/>
  </w:num>
  <w:num w:numId="17">
    <w:abstractNumId w:val="1"/>
  </w:num>
  <w:num w:numId="18">
    <w:abstractNumId w:val="8"/>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kZujU4gkPy74yIToz1NcWgkbG/tzGDl/nBoFHr8J9rT2BsknSTeC+nxaimnWJonQ1ZbxLtB19wXY87Y0GCL67g==" w:salt="KPX9N11cGgOFWa7OGEa0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2MLewNLA0M7I0sTBU0lEKTi0uzszPAykwNqwFAL0MqfQtAAAA"/>
  </w:docVars>
  <w:rsids>
    <w:rsidRoot w:val="006223AE"/>
    <w:rsid w:val="000109DE"/>
    <w:rsid w:val="00010C7F"/>
    <w:rsid w:val="00017742"/>
    <w:rsid w:val="00026566"/>
    <w:rsid w:val="00027C9A"/>
    <w:rsid w:val="0003164E"/>
    <w:rsid w:val="00045F89"/>
    <w:rsid w:val="000474C3"/>
    <w:rsid w:val="0005009E"/>
    <w:rsid w:val="00050A51"/>
    <w:rsid w:val="000534CC"/>
    <w:rsid w:val="00053D2C"/>
    <w:rsid w:val="00054779"/>
    <w:rsid w:val="000733F3"/>
    <w:rsid w:val="00076E0A"/>
    <w:rsid w:val="0007700F"/>
    <w:rsid w:val="000802B5"/>
    <w:rsid w:val="0008237A"/>
    <w:rsid w:val="000879FD"/>
    <w:rsid w:val="00090525"/>
    <w:rsid w:val="0009101A"/>
    <w:rsid w:val="000923E5"/>
    <w:rsid w:val="00094327"/>
    <w:rsid w:val="000947D8"/>
    <w:rsid w:val="00094B4F"/>
    <w:rsid w:val="00094B7E"/>
    <w:rsid w:val="00094D91"/>
    <w:rsid w:val="00096E8A"/>
    <w:rsid w:val="000973E7"/>
    <w:rsid w:val="000A3843"/>
    <w:rsid w:val="000A70C4"/>
    <w:rsid w:val="000A7ABC"/>
    <w:rsid w:val="000B08A6"/>
    <w:rsid w:val="000B2804"/>
    <w:rsid w:val="000B6395"/>
    <w:rsid w:val="000C1BCB"/>
    <w:rsid w:val="000C478E"/>
    <w:rsid w:val="000D3492"/>
    <w:rsid w:val="000D3677"/>
    <w:rsid w:val="000E190B"/>
    <w:rsid w:val="000E3816"/>
    <w:rsid w:val="00107C0B"/>
    <w:rsid w:val="00121353"/>
    <w:rsid w:val="00122433"/>
    <w:rsid w:val="0012269C"/>
    <w:rsid w:val="00126881"/>
    <w:rsid w:val="00126CA1"/>
    <w:rsid w:val="00134AB0"/>
    <w:rsid w:val="0013501E"/>
    <w:rsid w:val="00135197"/>
    <w:rsid w:val="00136872"/>
    <w:rsid w:val="00140E1E"/>
    <w:rsid w:val="00142A10"/>
    <w:rsid w:val="001462B5"/>
    <w:rsid w:val="00153E6C"/>
    <w:rsid w:val="00154DD3"/>
    <w:rsid w:val="00155481"/>
    <w:rsid w:val="0016113D"/>
    <w:rsid w:val="0016423A"/>
    <w:rsid w:val="0016497E"/>
    <w:rsid w:val="00167F30"/>
    <w:rsid w:val="00173E3A"/>
    <w:rsid w:val="001757A8"/>
    <w:rsid w:val="00176CF5"/>
    <w:rsid w:val="00185650"/>
    <w:rsid w:val="00191039"/>
    <w:rsid w:val="0019342E"/>
    <w:rsid w:val="0019448F"/>
    <w:rsid w:val="00195201"/>
    <w:rsid w:val="001A37C3"/>
    <w:rsid w:val="001A695E"/>
    <w:rsid w:val="001B0CCF"/>
    <w:rsid w:val="001B427B"/>
    <w:rsid w:val="001C0F4F"/>
    <w:rsid w:val="001C113B"/>
    <w:rsid w:val="001C4EFA"/>
    <w:rsid w:val="001C587F"/>
    <w:rsid w:val="001D0C8D"/>
    <w:rsid w:val="001D185D"/>
    <w:rsid w:val="001D3840"/>
    <w:rsid w:val="001D3DDD"/>
    <w:rsid w:val="001D543A"/>
    <w:rsid w:val="001D646B"/>
    <w:rsid w:val="001E088A"/>
    <w:rsid w:val="001F0CC6"/>
    <w:rsid w:val="001F40A1"/>
    <w:rsid w:val="001F5190"/>
    <w:rsid w:val="001F583C"/>
    <w:rsid w:val="001F67E7"/>
    <w:rsid w:val="001F68F7"/>
    <w:rsid w:val="00200176"/>
    <w:rsid w:val="00201C00"/>
    <w:rsid w:val="0020206E"/>
    <w:rsid w:val="00205278"/>
    <w:rsid w:val="00210FAB"/>
    <w:rsid w:val="002142AF"/>
    <w:rsid w:val="00215978"/>
    <w:rsid w:val="00215A98"/>
    <w:rsid w:val="00216217"/>
    <w:rsid w:val="00216594"/>
    <w:rsid w:val="00220494"/>
    <w:rsid w:val="00221B53"/>
    <w:rsid w:val="00224BE2"/>
    <w:rsid w:val="00225D8C"/>
    <w:rsid w:val="0023127E"/>
    <w:rsid w:val="00232033"/>
    <w:rsid w:val="00232D96"/>
    <w:rsid w:val="002358FC"/>
    <w:rsid w:val="002428AB"/>
    <w:rsid w:val="00243D12"/>
    <w:rsid w:val="00244680"/>
    <w:rsid w:val="00247937"/>
    <w:rsid w:val="00253A0A"/>
    <w:rsid w:val="00263247"/>
    <w:rsid w:val="002645C0"/>
    <w:rsid w:val="00264DF6"/>
    <w:rsid w:val="002661BA"/>
    <w:rsid w:val="002670C4"/>
    <w:rsid w:val="00271435"/>
    <w:rsid w:val="00275816"/>
    <w:rsid w:val="00276165"/>
    <w:rsid w:val="00276310"/>
    <w:rsid w:val="002819A8"/>
    <w:rsid w:val="002843DF"/>
    <w:rsid w:val="00284699"/>
    <w:rsid w:val="002846F4"/>
    <w:rsid w:val="002848B7"/>
    <w:rsid w:val="00285421"/>
    <w:rsid w:val="0028785B"/>
    <w:rsid w:val="0029466C"/>
    <w:rsid w:val="002A0963"/>
    <w:rsid w:val="002A19F6"/>
    <w:rsid w:val="002A737A"/>
    <w:rsid w:val="002B2874"/>
    <w:rsid w:val="002B519F"/>
    <w:rsid w:val="002B6A2B"/>
    <w:rsid w:val="002C0608"/>
    <w:rsid w:val="002C2606"/>
    <w:rsid w:val="002C425D"/>
    <w:rsid w:val="002C6C99"/>
    <w:rsid w:val="002C7B74"/>
    <w:rsid w:val="002D0CEB"/>
    <w:rsid w:val="002D2E1A"/>
    <w:rsid w:val="002D2FB8"/>
    <w:rsid w:val="002D3676"/>
    <w:rsid w:val="002D4ED2"/>
    <w:rsid w:val="002D569F"/>
    <w:rsid w:val="002D796A"/>
    <w:rsid w:val="002E00C7"/>
    <w:rsid w:val="002E097A"/>
    <w:rsid w:val="002E3C53"/>
    <w:rsid w:val="002E44E3"/>
    <w:rsid w:val="002E4912"/>
    <w:rsid w:val="002E6EB2"/>
    <w:rsid w:val="002F21DC"/>
    <w:rsid w:val="002F35F6"/>
    <w:rsid w:val="003022CA"/>
    <w:rsid w:val="0030236B"/>
    <w:rsid w:val="00302D86"/>
    <w:rsid w:val="00303295"/>
    <w:rsid w:val="003032F9"/>
    <w:rsid w:val="0030396C"/>
    <w:rsid w:val="003039E5"/>
    <w:rsid w:val="0030505F"/>
    <w:rsid w:val="00305C3B"/>
    <w:rsid w:val="00306379"/>
    <w:rsid w:val="00312E42"/>
    <w:rsid w:val="003137BF"/>
    <w:rsid w:val="00320DC9"/>
    <w:rsid w:val="00327CF1"/>
    <w:rsid w:val="0033159F"/>
    <w:rsid w:val="00335ECB"/>
    <w:rsid w:val="00336BB9"/>
    <w:rsid w:val="00337969"/>
    <w:rsid w:val="003424FC"/>
    <w:rsid w:val="0034758A"/>
    <w:rsid w:val="00352046"/>
    <w:rsid w:val="00353F73"/>
    <w:rsid w:val="00355EA3"/>
    <w:rsid w:val="0035671C"/>
    <w:rsid w:val="00360026"/>
    <w:rsid w:val="00360D65"/>
    <w:rsid w:val="003629BB"/>
    <w:rsid w:val="00366B31"/>
    <w:rsid w:val="003716FD"/>
    <w:rsid w:val="00371DE8"/>
    <w:rsid w:val="003725E9"/>
    <w:rsid w:val="00376BEE"/>
    <w:rsid w:val="0037738A"/>
    <w:rsid w:val="003774F0"/>
    <w:rsid w:val="00384033"/>
    <w:rsid w:val="0038477F"/>
    <w:rsid w:val="00395122"/>
    <w:rsid w:val="003A3EA7"/>
    <w:rsid w:val="003A42C3"/>
    <w:rsid w:val="003A7C8D"/>
    <w:rsid w:val="003B34DE"/>
    <w:rsid w:val="003B5942"/>
    <w:rsid w:val="003B7ED1"/>
    <w:rsid w:val="003C2456"/>
    <w:rsid w:val="003C6171"/>
    <w:rsid w:val="003C7CCE"/>
    <w:rsid w:val="003D1678"/>
    <w:rsid w:val="003D605E"/>
    <w:rsid w:val="003D7A17"/>
    <w:rsid w:val="003E44D7"/>
    <w:rsid w:val="003E6B22"/>
    <w:rsid w:val="003E79B8"/>
    <w:rsid w:val="003F1376"/>
    <w:rsid w:val="003F180A"/>
    <w:rsid w:val="0040159D"/>
    <w:rsid w:val="00402AC5"/>
    <w:rsid w:val="00403B32"/>
    <w:rsid w:val="00404BBF"/>
    <w:rsid w:val="0040600F"/>
    <w:rsid w:val="00410D4B"/>
    <w:rsid w:val="004161E0"/>
    <w:rsid w:val="00420D7E"/>
    <w:rsid w:val="00423F8C"/>
    <w:rsid w:val="00424B7D"/>
    <w:rsid w:val="00430473"/>
    <w:rsid w:val="00430BB5"/>
    <w:rsid w:val="00431F15"/>
    <w:rsid w:val="00432565"/>
    <w:rsid w:val="004359C8"/>
    <w:rsid w:val="00435D07"/>
    <w:rsid w:val="00440F0C"/>
    <w:rsid w:val="0044747D"/>
    <w:rsid w:val="00451BAB"/>
    <w:rsid w:val="00452F21"/>
    <w:rsid w:val="0045492D"/>
    <w:rsid w:val="00456E6E"/>
    <w:rsid w:val="004627DE"/>
    <w:rsid w:val="00465092"/>
    <w:rsid w:val="0046584F"/>
    <w:rsid w:val="0046734D"/>
    <w:rsid w:val="00471F58"/>
    <w:rsid w:val="004758F1"/>
    <w:rsid w:val="00480B69"/>
    <w:rsid w:val="00481195"/>
    <w:rsid w:val="00481775"/>
    <w:rsid w:val="0048413F"/>
    <w:rsid w:val="00485E2A"/>
    <w:rsid w:val="00486148"/>
    <w:rsid w:val="0049025B"/>
    <w:rsid w:val="00492D6F"/>
    <w:rsid w:val="00495763"/>
    <w:rsid w:val="004A107D"/>
    <w:rsid w:val="004A7E22"/>
    <w:rsid w:val="004B11EF"/>
    <w:rsid w:val="004B163C"/>
    <w:rsid w:val="004B17E2"/>
    <w:rsid w:val="004B2044"/>
    <w:rsid w:val="004C08CD"/>
    <w:rsid w:val="004C2D16"/>
    <w:rsid w:val="004C2F66"/>
    <w:rsid w:val="004C6E58"/>
    <w:rsid w:val="004D026D"/>
    <w:rsid w:val="004D14F7"/>
    <w:rsid w:val="004D302C"/>
    <w:rsid w:val="004D48C9"/>
    <w:rsid w:val="004E1BCE"/>
    <w:rsid w:val="004E289D"/>
    <w:rsid w:val="004E4AC6"/>
    <w:rsid w:val="004E5DE3"/>
    <w:rsid w:val="004F4922"/>
    <w:rsid w:val="005049C7"/>
    <w:rsid w:val="00506D31"/>
    <w:rsid w:val="00511A22"/>
    <w:rsid w:val="0051652F"/>
    <w:rsid w:val="005228C4"/>
    <w:rsid w:val="0052300C"/>
    <w:rsid w:val="00524F28"/>
    <w:rsid w:val="00527514"/>
    <w:rsid w:val="005310FA"/>
    <w:rsid w:val="0053440C"/>
    <w:rsid w:val="00537E3A"/>
    <w:rsid w:val="00541E82"/>
    <w:rsid w:val="005502EF"/>
    <w:rsid w:val="00550EFE"/>
    <w:rsid w:val="005562B8"/>
    <w:rsid w:val="00561961"/>
    <w:rsid w:val="005623C8"/>
    <w:rsid w:val="00563C43"/>
    <w:rsid w:val="00564298"/>
    <w:rsid w:val="00566D7E"/>
    <w:rsid w:val="005709D0"/>
    <w:rsid w:val="005728F4"/>
    <w:rsid w:val="00574BC4"/>
    <w:rsid w:val="00574C81"/>
    <w:rsid w:val="00577317"/>
    <w:rsid w:val="00583430"/>
    <w:rsid w:val="00585EB4"/>
    <w:rsid w:val="00590F22"/>
    <w:rsid w:val="00591332"/>
    <w:rsid w:val="005936C5"/>
    <w:rsid w:val="005946F6"/>
    <w:rsid w:val="00595EF6"/>
    <w:rsid w:val="00597ACE"/>
    <w:rsid w:val="005A1B0E"/>
    <w:rsid w:val="005A4BFD"/>
    <w:rsid w:val="005A57B9"/>
    <w:rsid w:val="005B2745"/>
    <w:rsid w:val="005B284B"/>
    <w:rsid w:val="005B3653"/>
    <w:rsid w:val="005C0D20"/>
    <w:rsid w:val="005C38D2"/>
    <w:rsid w:val="005C548A"/>
    <w:rsid w:val="005D54ED"/>
    <w:rsid w:val="005D5690"/>
    <w:rsid w:val="005D7CA1"/>
    <w:rsid w:val="005E155F"/>
    <w:rsid w:val="005E1A37"/>
    <w:rsid w:val="005E6C75"/>
    <w:rsid w:val="005F0EDD"/>
    <w:rsid w:val="005F4BB1"/>
    <w:rsid w:val="005F609B"/>
    <w:rsid w:val="006039FC"/>
    <w:rsid w:val="00611E76"/>
    <w:rsid w:val="0061411F"/>
    <w:rsid w:val="006152F4"/>
    <w:rsid w:val="00615D2C"/>
    <w:rsid w:val="00616A49"/>
    <w:rsid w:val="00620D02"/>
    <w:rsid w:val="006223AE"/>
    <w:rsid w:val="00623BBD"/>
    <w:rsid w:val="00624C1A"/>
    <w:rsid w:val="006261B6"/>
    <w:rsid w:val="006277A8"/>
    <w:rsid w:val="00631AB9"/>
    <w:rsid w:val="006335DE"/>
    <w:rsid w:val="00643419"/>
    <w:rsid w:val="0064547D"/>
    <w:rsid w:val="0065009B"/>
    <w:rsid w:val="006543E0"/>
    <w:rsid w:val="00654AE4"/>
    <w:rsid w:val="006565EC"/>
    <w:rsid w:val="00657DCB"/>
    <w:rsid w:val="0066395D"/>
    <w:rsid w:val="006651A6"/>
    <w:rsid w:val="0066750B"/>
    <w:rsid w:val="006721C6"/>
    <w:rsid w:val="006741C6"/>
    <w:rsid w:val="00674A19"/>
    <w:rsid w:val="0067639C"/>
    <w:rsid w:val="00677289"/>
    <w:rsid w:val="006835D2"/>
    <w:rsid w:val="0068441B"/>
    <w:rsid w:val="00687666"/>
    <w:rsid w:val="0069146B"/>
    <w:rsid w:val="00694AF4"/>
    <w:rsid w:val="00694F4E"/>
    <w:rsid w:val="00695364"/>
    <w:rsid w:val="006A2324"/>
    <w:rsid w:val="006B0072"/>
    <w:rsid w:val="006B5654"/>
    <w:rsid w:val="006B7476"/>
    <w:rsid w:val="006C2095"/>
    <w:rsid w:val="006C5976"/>
    <w:rsid w:val="006D4EC3"/>
    <w:rsid w:val="006E3343"/>
    <w:rsid w:val="006F506D"/>
    <w:rsid w:val="006F6891"/>
    <w:rsid w:val="006F7E0B"/>
    <w:rsid w:val="00702181"/>
    <w:rsid w:val="00702414"/>
    <w:rsid w:val="00705601"/>
    <w:rsid w:val="0070725E"/>
    <w:rsid w:val="00710866"/>
    <w:rsid w:val="007111DD"/>
    <w:rsid w:val="0071341F"/>
    <w:rsid w:val="00713C0D"/>
    <w:rsid w:val="0072032A"/>
    <w:rsid w:val="00720E0B"/>
    <w:rsid w:val="00722DC6"/>
    <w:rsid w:val="00727059"/>
    <w:rsid w:val="00730F12"/>
    <w:rsid w:val="0073225D"/>
    <w:rsid w:val="00737DF3"/>
    <w:rsid w:val="0074307F"/>
    <w:rsid w:val="00744AB1"/>
    <w:rsid w:val="00744CA0"/>
    <w:rsid w:val="007465A9"/>
    <w:rsid w:val="00746FBF"/>
    <w:rsid w:val="0075260D"/>
    <w:rsid w:val="0075454E"/>
    <w:rsid w:val="007557C7"/>
    <w:rsid w:val="00755B18"/>
    <w:rsid w:val="007602C5"/>
    <w:rsid w:val="007615B0"/>
    <w:rsid w:val="00762FDE"/>
    <w:rsid w:val="00772193"/>
    <w:rsid w:val="00772EFD"/>
    <w:rsid w:val="0077408B"/>
    <w:rsid w:val="00774748"/>
    <w:rsid w:val="00776544"/>
    <w:rsid w:val="00780B81"/>
    <w:rsid w:val="0078184E"/>
    <w:rsid w:val="00782631"/>
    <w:rsid w:val="007849E8"/>
    <w:rsid w:val="00784EA7"/>
    <w:rsid w:val="00785C27"/>
    <w:rsid w:val="0079332D"/>
    <w:rsid w:val="007A215D"/>
    <w:rsid w:val="007A37D7"/>
    <w:rsid w:val="007A3E13"/>
    <w:rsid w:val="007B106F"/>
    <w:rsid w:val="007B1198"/>
    <w:rsid w:val="007B3D80"/>
    <w:rsid w:val="007B4446"/>
    <w:rsid w:val="007C0CD4"/>
    <w:rsid w:val="007C3DDD"/>
    <w:rsid w:val="007D0852"/>
    <w:rsid w:val="007D2ECC"/>
    <w:rsid w:val="007D572C"/>
    <w:rsid w:val="007D7201"/>
    <w:rsid w:val="007E0CC0"/>
    <w:rsid w:val="007E12FE"/>
    <w:rsid w:val="007E41C2"/>
    <w:rsid w:val="007E4678"/>
    <w:rsid w:val="007F117C"/>
    <w:rsid w:val="007F1E07"/>
    <w:rsid w:val="007F3E85"/>
    <w:rsid w:val="007F469E"/>
    <w:rsid w:val="007F5844"/>
    <w:rsid w:val="007F7CB1"/>
    <w:rsid w:val="007F7FCD"/>
    <w:rsid w:val="008001E5"/>
    <w:rsid w:val="00804F6A"/>
    <w:rsid w:val="00813C84"/>
    <w:rsid w:val="00814DE3"/>
    <w:rsid w:val="008172D3"/>
    <w:rsid w:val="00817325"/>
    <w:rsid w:val="00822F07"/>
    <w:rsid w:val="00824A86"/>
    <w:rsid w:val="0082728B"/>
    <w:rsid w:val="00842178"/>
    <w:rsid w:val="0084271C"/>
    <w:rsid w:val="008439F6"/>
    <w:rsid w:val="008447DB"/>
    <w:rsid w:val="00847854"/>
    <w:rsid w:val="008503A4"/>
    <w:rsid w:val="00850420"/>
    <w:rsid w:val="008510B1"/>
    <w:rsid w:val="008511CE"/>
    <w:rsid w:val="0085617A"/>
    <w:rsid w:val="008569F5"/>
    <w:rsid w:val="00856B5E"/>
    <w:rsid w:val="00860981"/>
    <w:rsid w:val="00861460"/>
    <w:rsid w:val="00861FB0"/>
    <w:rsid w:val="008624C7"/>
    <w:rsid w:val="008640A3"/>
    <w:rsid w:val="00864B43"/>
    <w:rsid w:val="00865DF0"/>
    <w:rsid w:val="00865DFF"/>
    <w:rsid w:val="008667B4"/>
    <w:rsid w:val="0086791E"/>
    <w:rsid w:val="00867B07"/>
    <w:rsid w:val="00867B36"/>
    <w:rsid w:val="00867BC5"/>
    <w:rsid w:val="00870DB0"/>
    <w:rsid w:val="0087205F"/>
    <w:rsid w:val="00874E81"/>
    <w:rsid w:val="00880C39"/>
    <w:rsid w:val="0088180B"/>
    <w:rsid w:val="00881A28"/>
    <w:rsid w:val="008821CC"/>
    <w:rsid w:val="00883139"/>
    <w:rsid w:val="00884C45"/>
    <w:rsid w:val="0088613B"/>
    <w:rsid w:val="00890281"/>
    <w:rsid w:val="008905A3"/>
    <w:rsid w:val="008A1E93"/>
    <w:rsid w:val="008A5FE7"/>
    <w:rsid w:val="008B0823"/>
    <w:rsid w:val="008B3312"/>
    <w:rsid w:val="008B34AA"/>
    <w:rsid w:val="008B3971"/>
    <w:rsid w:val="008B4E40"/>
    <w:rsid w:val="008B7CD7"/>
    <w:rsid w:val="008C0F01"/>
    <w:rsid w:val="008C7315"/>
    <w:rsid w:val="008D4197"/>
    <w:rsid w:val="008D4846"/>
    <w:rsid w:val="008E3698"/>
    <w:rsid w:val="008E6713"/>
    <w:rsid w:val="008E6EAD"/>
    <w:rsid w:val="008F14C7"/>
    <w:rsid w:val="008F16C3"/>
    <w:rsid w:val="008F59A8"/>
    <w:rsid w:val="008F6AAA"/>
    <w:rsid w:val="008F7E46"/>
    <w:rsid w:val="00905C57"/>
    <w:rsid w:val="00906F56"/>
    <w:rsid w:val="009103B6"/>
    <w:rsid w:val="009108DA"/>
    <w:rsid w:val="009119CD"/>
    <w:rsid w:val="009128C7"/>
    <w:rsid w:val="00912A21"/>
    <w:rsid w:val="00914B9C"/>
    <w:rsid w:val="00915201"/>
    <w:rsid w:val="00915848"/>
    <w:rsid w:val="00924D41"/>
    <w:rsid w:val="00925C22"/>
    <w:rsid w:val="009261FE"/>
    <w:rsid w:val="00931D8A"/>
    <w:rsid w:val="00934690"/>
    <w:rsid w:val="009429DB"/>
    <w:rsid w:val="00945937"/>
    <w:rsid w:val="00947ADA"/>
    <w:rsid w:val="00953D52"/>
    <w:rsid w:val="009562F4"/>
    <w:rsid w:val="00956306"/>
    <w:rsid w:val="00957CC2"/>
    <w:rsid w:val="009622B8"/>
    <w:rsid w:val="00962784"/>
    <w:rsid w:val="00964CC2"/>
    <w:rsid w:val="00965DF7"/>
    <w:rsid w:val="0096709D"/>
    <w:rsid w:val="009703F5"/>
    <w:rsid w:val="0097143F"/>
    <w:rsid w:val="00973E97"/>
    <w:rsid w:val="00974EF5"/>
    <w:rsid w:val="009765A8"/>
    <w:rsid w:val="0098474E"/>
    <w:rsid w:val="009857DD"/>
    <w:rsid w:val="00985CE3"/>
    <w:rsid w:val="00987601"/>
    <w:rsid w:val="00991933"/>
    <w:rsid w:val="00991E4C"/>
    <w:rsid w:val="009921DC"/>
    <w:rsid w:val="00992327"/>
    <w:rsid w:val="00996F6D"/>
    <w:rsid w:val="009972BB"/>
    <w:rsid w:val="009A0341"/>
    <w:rsid w:val="009A052C"/>
    <w:rsid w:val="009A096D"/>
    <w:rsid w:val="009A3E69"/>
    <w:rsid w:val="009A42AC"/>
    <w:rsid w:val="009A523D"/>
    <w:rsid w:val="009B10D9"/>
    <w:rsid w:val="009B522A"/>
    <w:rsid w:val="009C21BD"/>
    <w:rsid w:val="009C70D0"/>
    <w:rsid w:val="009D0666"/>
    <w:rsid w:val="009D62EF"/>
    <w:rsid w:val="009D7E6E"/>
    <w:rsid w:val="009E08BD"/>
    <w:rsid w:val="009E3D27"/>
    <w:rsid w:val="009E6021"/>
    <w:rsid w:val="009E767F"/>
    <w:rsid w:val="009F0A5D"/>
    <w:rsid w:val="009F24E3"/>
    <w:rsid w:val="009F4452"/>
    <w:rsid w:val="009F5919"/>
    <w:rsid w:val="00A00D4E"/>
    <w:rsid w:val="00A10996"/>
    <w:rsid w:val="00A11CA3"/>
    <w:rsid w:val="00A12B41"/>
    <w:rsid w:val="00A157F8"/>
    <w:rsid w:val="00A17535"/>
    <w:rsid w:val="00A24C14"/>
    <w:rsid w:val="00A24F98"/>
    <w:rsid w:val="00A25A76"/>
    <w:rsid w:val="00A27864"/>
    <w:rsid w:val="00A45351"/>
    <w:rsid w:val="00A47622"/>
    <w:rsid w:val="00A51A86"/>
    <w:rsid w:val="00A54119"/>
    <w:rsid w:val="00A57074"/>
    <w:rsid w:val="00A62DFE"/>
    <w:rsid w:val="00A635D2"/>
    <w:rsid w:val="00A637B3"/>
    <w:rsid w:val="00A63A4F"/>
    <w:rsid w:val="00A708B2"/>
    <w:rsid w:val="00A7358F"/>
    <w:rsid w:val="00A73B14"/>
    <w:rsid w:val="00A76A4D"/>
    <w:rsid w:val="00A77421"/>
    <w:rsid w:val="00A84FD5"/>
    <w:rsid w:val="00A90996"/>
    <w:rsid w:val="00A91195"/>
    <w:rsid w:val="00A95924"/>
    <w:rsid w:val="00AA05A8"/>
    <w:rsid w:val="00AA0882"/>
    <w:rsid w:val="00AB1539"/>
    <w:rsid w:val="00AB59BF"/>
    <w:rsid w:val="00AB631E"/>
    <w:rsid w:val="00AB67DE"/>
    <w:rsid w:val="00AB6FD8"/>
    <w:rsid w:val="00AC07E6"/>
    <w:rsid w:val="00AC18CC"/>
    <w:rsid w:val="00AC2572"/>
    <w:rsid w:val="00AC72D1"/>
    <w:rsid w:val="00AD08A7"/>
    <w:rsid w:val="00AD13F6"/>
    <w:rsid w:val="00AD1C95"/>
    <w:rsid w:val="00AD1DF9"/>
    <w:rsid w:val="00AD34F5"/>
    <w:rsid w:val="00AE1545"/>
    <w:rsid w:val="00AE1D0B"/>
    <w:rsid w:val="00AF5967"/>
    <w:rsid w:val="00AF5D10"/>
    <w:rsid w:val="00AF5F40"/>
    <w:rsid w:val="00AF6199"/>
    <w:rsid w:val="00AF7528"/>
    <w:rsid w:val="00B07F2E"/>
    <w:rsid w:val="00B12C8B"/>
    <w:rsid w:val="00B169C9"/>
    <w:rsid w:val="00B21F9C"/>
    <w:rsid w:val="00B31824"/>
    <w:rsid w:val="00B35250"/>
    <w:rsid w:val="00B43719"/>
    <w:rsid w:val="00B45AE1"/>
    <w:rsid w:val="00B51F8F"/>
    <w:rsid w:val="00B526A9"/>
    <w:rsid w:val="00B55703"/>
    <w:rsid w:val="00B557D8"/>
    <w:rsid w:val="00B63BD4"/>
    <w:rsid w:val="00B64867"/>
    <w:rsid w:val="00B65642"/>
    <w:rsid w:val="00B6675D"/>
    <w:rsid w:val="00B66EA7"/>
    <w:rsid w:val="00B71300"/>
    <w:rsid w:val="00B71CC3"/>
    <w:rsid w:val="00B75632"/>
    <w:rsid w:val="00B75A29"/>
    <w:rsid w:val="00B810DB"/>
    <w:rsid w:val="00B811A5"/>
    <w:rsid w:val="00B84B17"/>
    <w:rsid w:val="00B84D48"/>
    <w:rsid w:val="00B86BC1"/>
    <w:rsid w:val="00B86D56"/>
    <w:rsid w:val="00B91177"/>
    <w:rsid w:val="00B9189D"/>
    <w:rsid w:val="00B92953"/>
    <w:rsid w:val="00B9454D"/>
    <w:rsid w:val="00BA0534"/>
    <w:rsid w:val="00BA05F4"/>
    <w:rsid w:val="00BA6442"/>
    <w:rsid w:val="00BC0A1D"/>
    <w:rsid w:val="00BC1FBD"/>
    <w:rsid w:val="00BC42E4"/>
    <w:rsid w:val="00BC7BC0"/>
    <w:rsid w:val="00BD4363"/>
    <w:rsid w:val="00BD4558"/>
    <w:rsid w:val="00BD5CD4"/>
    <w:rsid w:val="00BD7DAE"/>
    <w:rsid w:val="00BE17D9"/>
    <w:rsid w:val="00BE1B6D"/>
    <w:rsid w:val="00BE7A7E"/>
    <w:rsid w:val="00BF0347"/>
    <w:rsid w:val="00BF2C46"/>
    <w:rsid w:val="00BF5E4C"/>
    <w:rsid w:val="00BF73C9"/>
    <w:rsid w:val="00BF765A"/>
    <w:rsid w:val="00C02C98"/>
    <w:rsid w:val="00C11ECA"/>
    <w:rsid w:val="00C202ED"/>
    <w:rsid w:val="00C27B3E"/>
    <w:rsid w:val="00C34464"/>
    <w:rsid w:val="00C34C85"/>
    <w:rsid w:val="00C41614"/>
    <w:rsid w:val="00C43099"/>
    <w:rsid w:val="00C4343A"/>
    <w:rsid w:val="00C4358C"/>
    <w:rsid w:val="00C5180A"/>
    <w:rsid w:val="00C53772"/>
    <w:rsid w:val="00C66703"/>
    <w:rsid w:val="00C66A77"/>
    <w:rsid w:val="00C737A6"/>
    <w:rsid w:val="00C76B43"/>
    <w:rsid w:val="00C76D1A"/>
    <w:rsid w:val="00C83966"/>
    <w:rsid w:val="00C83F0D"/>
    <w:rsid w:val="00C84123"/>
    <w:rsid w:val="00C84319"/>
    <w:rsid w:val="00C932F5"/>
    <w:rsid w:val="00CA0B46"/>
    <w:rsid w:val="00CA2689"/>
    <w:rsid w:val="00CA2ED4"/>
    <w:rsid w:val="00CA5E65"/>
    <w:rsid w:val="00CB20D4"/>
    <w:rsid w:val="00CC11D4"/>
    <w:rsid w:val="00CC1E37"/>
    <w:rsid w:val="00CC46FB"/>
    <w:rsid w:val="00CC5EDD"/>
    <w:rsid w:val="00CC68E6"/>
    <w:rsid w:val="00CD011E"/>
    <w:rsid w:val="00CD1811"/>
    <w:rsid w:val="00CD3951"/>
    <w:rsid w:val="00CD788B"/>
    <w:rsid w:val="00CE0662"/>
    <w:rsid w:val="00CE06F9"/>
    <w:rsid w:val="00CE0FFA"/>
    <w:rsid w:val="00CE22CB"/>
    <w:rsid w:val="00CE329F"/>
    <w:rsid w:val="00CE56AC"/>
    <w:rsid w:val="00CE63D5"/>
    <w:rsid w:val="00CE7974"/>
    <w:rsid w:val="00CF4D03"/>
    <w:rsid w:val="00CF6293"/>
    <w:rsid w:val="00CF6ACE"/>
    <w:rsid w:val="00CF763C"/>
    <w:rsid w:val="00D11585"/>
    <w:rsid w:val="00D12AF1"/>
    <w:rsid w:val="00D17125"/>
    <w:rsid w:val="00D2138C"/>
    <w:rsid w:val="00D26A24"/>
    <w:rsid w:val="00D26F9F"/>
    <w:rsid w:val="00D27030"/>
    <w:rsid w:val="00D30F4D"/>
    <w:rsid w:val="00D329CD"/>
    <w:rsid w:val="00D369C8"/>
    <w:rsid w:val="00D3791B"/>
    <w:rsid w:val="00D428C0"/>
    <w:rsid w:val="00D46849"/>
    <w:rsid w:val="00D47410"/>
    <w:rsid w:val="00D47B8B"/>
    <w:rsid w:val="00D50460"/>
    <w:rsid w:val="00D55C9B"/>
    <w:rsid w:val="00D602E2"/>
    <w:rsid w:val="00D6037F"/>
    <w:rsid w:val="00D60699"/>
    <w:rsid w:val="00D6180C"/>
    <w:rsid w:val="00D619A6"/>
    <w:rsid w:val="00D63198"/>
    <w:rsid w:val="00D74F8B"/>
    <w:rsid w:val="00D77539"/>
    <w:rsid w:val="00D77AC2"/>
    <w:rsid w:val="00D80D35"/>
    <w:rsid w:val="00D824B1"/>
    <w:rsid w:val="00D825D7"/>
    <w:rsid w:val="00D86BDE"/>
    <w:rsid w:val="00D90407"/>
    <w:rsid w:val="00D9215F"/>
    <w:rsid w:val="00D96F3A"/>
    <w:rsid w:val="00D975A9"/>
    <w:rsid w:val="00DA302C"/>
    <w:rsid w:val="00DA4164"/>
    <w:rsid w:val="00DB02DC"/>
    <w:rsid w:val="00DB1E89"/>
    <w:rsid w:val="00DB64CD"/>
    <w:rsid w:val="00DC71AD"/>
    <w:rsid w:val="00DC7970"/>
    <w:rsid w:val="00DC7F32"/>
    <w:rsid w:val="00DCE474"/>
    <w:rsid w:val="00DD0B63"/>
    <w:rsid w:val="00DD1DE0"/>
    <w:rsid w:val="00DD2F93"/>
    <w:rsid w:val="00DE050B"/>
    <w:rsid w:val="00DE23DF"/>
    <w:rsid w:val="00DE2614"/>
    <w:rsid w:val="00DE5557"/>
    <w:rsid w:val="00DF356C"/>
    <w:rsid w:val="00DF5480"/>
    <w:rsid w:val="00E03957"/>
    <w:rsid w:val="00E11AF4"/>
    <w:rsid w:val="00E11F7B"/>
    <w:rsid w:val="00E12987"/>
    <w:rsid w:val="00E17519"/>
    <w:rsid w:val="00E22C53"/>
    <w:rsid w:val="00E24025"/>
    <w:rsid w:val="00E27CD0"/>
    <w:rsid w:val="00E33B12"/>
    <w:rsid w:val="00E40199"/>
    <w:rsid w:val="00E418EC"/>
    <w:rsid w:val="00E4341D"/>
    <w:rsid w:val="00E46844"/>
    <w:rsid w:val="00E47836"/>
    <w:rsid w:val="00E47B23"/>
    <w:rsid w:val="00E47F52"/>
    <w:rsid w:val="00E5443C"/>
    <w:rsid w:val="00E5701F"/>
    <w:rsid w:val="00E57077"/>
    <w:rsid w:val="00E60E1E"/>
    <w:rsid w:val="00E6162D"/>
    <w:rsid w:val="00E65482"/>
    <w:rsid w:val="00E66F97"/>
    <w:rsid w:val="00E718B0"/>
    <w:rsid w:val="00E73D94"/>
    <w:rsid w:val="00E73F67"/>
    <w:rsid w:val="00E74A50"/>
    <w:rsid w:val="00E80A2D"/>
    <w:rsid w:val="00E84460"/>
    <w:rsid w:val="00E85C33"/>
    <w:rsid w:val="00E863DD"/>
    <w:rsid w:val="00E908D7"/>
    <w:rsid w:val="00E926FE"/>
    <w:rsid w:val="00E942CE"/>
    <w:rsid w:val="00E944AA"/>
    <w:rsid w:val="00E968D0"/>
    <w:rsid w:val="00EA208D"/>
    <w:rsid w:val="00EA3369"/>
    <w:rsid w:val="00EA6A08"/>
    <w:rsid w:val="00EA731D"/>
    <w:rsid w:val="00EB0F3D"/>
    <w:rsid w:val="00EB3FCD"/>
    <w:rsid w:val="00EB5844"/>
    <w:rsid w:val="00EB7B28"/>
    <w:rsid w:val="00EC1756"/>
    <w:rsid w:val="00EC21DC"/>
    <w:rsid w:val="00EC4091"/>
    <w:rsid w:val="00EC57C5"/>
    <w:rsid w:val="00ED16F7"/>
    <w:rsid w:val="00ED1D05"/>
    <w:rsid w:val="00ED2FD5"/>
    <w:rsid w:val="00ED6601"/>
    <w:rsid w:val="00EE200B"/>
    <w:rsid w:val="00EE357A"/>
    <w:rsid w:val="00EE5047"/>
    <w:rsid w:val="00EE62AA"/>
    <w:rsid w:val="00EE7DF0"/>
    <w:rsid w:val="00EF0CA3"/>
    <w:rsid w:val="00EF2D94"/>
    <w:rsid w:val="00EF3E9F"/>
    <w:rsid w:val="00EF5991"/>
    <w:rsid w:val="00F013DE"/>
    <w:rsid w:val="00F02065"/>
    <w:rsid w:val="00F03A1E"/>
    <w:rsid w:val="00F04D5F"/>
    <w:rsid w:val="00F0603B"/>
    <w:rsid w:val="00F1740F"/>
    <w:rsid w:val="00F24BA4"/>
    <w:rsid w:val="00F254FF"/>
    <w:rsid w:val="00F25D3A"/>
    <w:rsid w:val="00F26BB6"/>
    <w:rsid w:val="00F323CA"/>
    <w:rsid w:val="00F334EE"/>
    <w:rsid w:val="00F42AD7"/>
    <w:rsid w:val="00F467EB"/>
    <w:rsid w:val="00F548CE"/>
    <w:rsid w:val="00F62581"/>
    <w:rsid w:val="00F626A5"/>
    <w:rsid w:val="00F63D47"/>
    <w:rsid w:val="00F644EE"/>
    <w:rsid w:val="00F64B95"/>
    <w:rsid w:val="00F7601B"/>
    <w:rsid w:val="00F77282"/>
    <w:rsid w:val="00F802C2"/>
    <w:rsid w:val="00F81F58"/>
    <w:rsid w:val="00F83294"/>
    <w:rsid w:val="00F8461C"/>
    <w:rsid w:val="00F84C30"/>
    <w:rsid w:val="00F9340E"/>
    <w:rsid w:val="00F94671"/>
    <w:rsid w:val="00F95458"/>
    <w:rsid w:val="00FA0C3F"/>
    <w:rsid w:val="00FA18D6"/>
    <w:rsid w:val="00FA510D"/>
    <w:rsid w:val="00FA5538"/>
    <w:rsid w:val="00FA5CA0"/>
    <w:rsid w:val="00FA7FBE"/>
    <w:rsid w:val="00FB075A"/>
    <w:rsid w:val="00FB20F5"/>
    <w:rsid w:val="00FB3787"/>
    <w:rsid w:val="00FB3A46"/>
    <w:rsid w:val="00FB4B29"/>
    <w:rsid w:val="00FB5BF5"/>
    <w:rsid w:val="00FB7453"/>
    <w:rsid w:val="00FC29CC"/>
    <w:rsid w:val="00FC3981"/>
    <w:rsid w:val="00FC3D41"/>
    <w:rsid w:val="00FC6B8C"/>
    <w:rsid w:val="00FC7B58"/>
    <w:rsid w:val="00FD7F99"/>
    <w:rsid w:val="00FE3C9E"/>
    <w:rsid w:val="00FF11E9"/>
    <w:rsid w:val="00FF47F9"/>
    <w:rsid w:val="00FF5852"/>
    <w:rsid w:val="00FF61FF"/>
    <w:rsid w:val="010B63E2"/>
    <w:rsid w:val="0243C714"/>
    <w:rsid w:val="02444238"/>
    <w:rsid w:val="02B38C80"/>
    <w:rsid w:val="02E736F0"/>
    <w:rsid w:val="02FC56A7"/>
    <w:rsid w:val="03EB999B"/>
    <w:rsid w:val="044D3678"/>
    <w:rsid w:val="04564B81"/>
    <w:rsid w:val="045F9DCE"/>
    <w:rsid w:val="049F47F3"/>
    <w:rsid w:val="05361A8A"/>
    <w:rsid w:val="0702DC03"/>
    <w:rsid w:val="074332B4"/>
    <w:rsid w:val="08C99B32"/>
    <w:rsid w:val="08FD6018"/>
    <w:rsid w:val="0949CBBB"/>
    <w:rsid w:val="09942CEF"/>
    <w:rsid w:val="0A18DA59"/>
    <w:rsid w:val="0AB52C66"/>
    <w:rsid w:val="0AB91667"/>
    <w:rsid w:val="0B200E20"/>
    <w:rsid w:val="0B478728"/>
    <w:rsid w:val="0B5356BD"/>
    <w:rsid w:val="0B98DF6C"/>
    <w:rsid w:val="0CE4D6FB"/>
    <w:rsid w:val="0CECA689"/>
    <w:rsid w:val="0D412C6F"/>
    <w:rsid w:val="0E53DA32"/>
    <w:rsid w:val="0EB8D686"/>
    <w:rsid w:val="0EEA61E9"/>
    <w:rsid w:val="10532832"/>
    <w:rsid w:val="1055E33B"/>
    <w:rsid w:val="10CC72B1"/>
    <w:rsid w:val="110EAD0F"/>
    <w:rsid w:val="11FE9515"/>
    <w:rsid w:val="132C71CB"/>
    <w:rsid w:val="1385D4CC"/>
    <w:rsid w:val="13B85B79"/>
    <w:rsid w:val="148D348E"/>
    <w:rsid w:val="14A87EB8"/>
    <w:rsid w:val="1523FDB7"/>
    <w:rsid w:val="15764BDA"/>
    <w:rsid w:val="1585B3D2"/>
    <w:rsid w:val="1599F6BF"/>
    <w:rsid w:val="16098497"/>
    <w:rsid w:val="166F5F1E"/>
    <w:rsid w:val="1699E70D"/>
    <w:rsid w:val="17D4F8CF"/>
    <w:rsid w:val="1972D119"/>
    <w:rsid w:val="1A97CB06"/>
    <w:rsid w:val="1B2C8680"/>
    <w:rsid w:val="1BAA4501"/>
    <w:rsid w:val="1BB03E50"/>
    <w:rsid w:val="1CB25CF7"/>
    <w:rsid w:val="1D450465"/>
    <w:rsid w:val="1E28591D"/>
    <w:rsid w:val="1E302145"/>
    <w:rsid w:val="1E5596E3"/>
    <w:rsid w:val="1E84AD66"/>
    <w:rsid w:val="1EA33298"/>
    <w:rsid w:val="1F11439A"/>
    <w:rsid w:val="1F7ADD09"/>
    <w:rsid w:val="1FB46C22"/>
    <w:rsid w:val="20E8C63B"/>
    <w:rsid w:val="2108FA79"/>
    <w:rsid w:val="2147A93E"/>
    <w:rsid w:val="21FACF7D"/>
    <w:rsid w:val="224767D2"/>
    <w:rsid w:val="22ED8ED1"/>
    <w:rsid w:val="22F8DF50"/>
    <w:rsid w:val="23B0FBAD"/>
    <w:rsid w:val="2404BDC9"/>
    <w:rsid w:val="246551DA"/>
    <w:rsid w:val="24795D40"/>
    <w:rsid w:val="24902971"/>
    <w:rsid w:val="265956D7"/>
    <w:rsid w:val="26A9CA91"/>
    <w:rsid w:val="26CE5D46"/>
    <w:rsid w:val="26EB5EBB"/>
    <w:rsid w:val="26ECF7A8"/>
    <w:rsid w:val="274F5C9F"/>
    <w:rsid w:val="27E785AB"/>
    <w:rsid w:val="27E8AA96"/>
    <w:rsid w:val="2830EC81"/>
    <w:rsid w:val="293D6019"/>
    <w:rsid w:val="29772899"/>
    <w:rsid w:val="298F0321"/>
    <w:rsid w:val="2A24986A"/>
    <w:rsid w:val="2A3845B8"/>
    <w:rsid w:val="2A58A1EF"/>
    <w:rsid w:val="2A58B195"/>
    <w:rsid w:val="2AF6BFD5"/>
    <w:rsid w:val="2B29183E"/>
    <w:rsid w:val="2D0774B2"/>
    <w:rsid w:val="2D4310F5"/>
    <w:rsid w:val="2D9126A9"/>
    <w:rsid w:val="2E43172D"/>
    <w:rsid w:val="30F0CA4A"/>
    <w:rsid w:val="31057014"/>
    <w:rsid w:val="3116EFB8"/>
    <w:rsid w:val="31879CE1"/>
    <w:rsid w:val="3190E747"/>
    <w:rsid w:val="31ADD851"/>
    <w:rsid w:val="32C67CE6"/>
    <w:rsid w:val="331492C0"/>
    <w:rsid w:val="3320910A"/>
    <w:rsid w:val="3338C0CE"/>
    <w:rsid w:val="33968A12"/>
    <w:rsid w:val="339F091D"/>
    <w:rsid w:val="33E5C4F5"/>
    <w:rsid w:val="34154E44"/>
    <w:rsid w:val="34D39510"/>
    <w:rsid w:val="35515A95"/>
    <w:rsid w:val="3593A92D"/>
    <w:rsid w:val="36004590"/>
    <w:rsid w:val="360B9751"/>
    <w:rsid w:val="36B32D70"/>
    <w:rsid w:val="36BEBA9B"/>
    <w:rsid w:val="36CE33DA"/>
    <w:rsid w:val="372A7838"/>
    <w:rsid w:val="375A0E71"/>
    <w:rsid w:val="37F82EEC"/>
    <w:rsid w:val="382C6EE6"/>
    <w:rsid w:val="3847028F"/>
    <w:rsid w:val="384EFDD1"/>
    <w:rsid w:val="393B34C1"/>
    <w:rsid w:val="3A08C9F4"/>
    <w:rsid w:val="3A3C7783"/>
    <w:rsid w:val="3B00BC25"/>
    <w:rsid w:val="3CDF0878"/>
    <w:rsid w:val="3D618340"/>
    <w:rsid w:val="3D89E385"/>
    <w:rsid w:val="3E17704D"/>
    <w:rsid w:val="3E24A73E"/>
    <w:rsid w:val="3E616107"/>
    <w:rsid w:val="3EE0B1F8"/>
    <w:rsid w:val="3F12F7D8"/>
    <w:rsid w:val="3F423972"/>
    <w:rsid w:val="3F645027"/>
    <w:rsid w:val="3FDC4B4B"/>
    <w:rsid w:val="40BF5910"/>
    <w:rsid w:val="41537362"/>
    <w:rsid w:val="41A7ACEA"/>
    <w:rsid w:val="427D240E"/>
    <w:rsid w:val="428C66A7"/>
    <w:rsid w:val="42C0E175"/>
    <w:rsid w:val="43ACCB08"/>
    <w:rsid w:val="442D53FF"/>
    <w:rsid w:val="443D0092"/>
    <w:rsid w:val="444585BD"/>
    <w:rsid w:val="44BC3910"/>
    <w:rsid w:val="44E50AA7"/>
    <w:rsid w:val="45387E67"/>
    <w:rsid w:val="453B7763"/>
    <w:rsid w:val="460511CC"/>
    <w:rsid w:val="4612C08B"/>
    <w:rsid w:val="4621868D"/>
    <w:rsid w:val="463963B0"/>
    <w:rsid w:val="469228FF"/>
    <w:rsid w:val="473A3753"/>
    <w:rsid w:val="475D0169"/>
    <w:rsid w:val="47A0121D"/>
    <w:rsid w:val="48444D8C"/>
    <w:rsid w:val="48CC7F9F"/>
    <w:rsid w:val="48CF4388"/>
    <w:rsid w:val="495665EB"/>
    <w:rsid w:val="495E2CEE"/>
    <w:rsid w:val="49BE57A4"/>
    <w:rsid w:val="4B615AB9"/>
    <w:rsid w:val="4C10CC89"/>
    <w:rsid w:val="4C7C71C7"/>
    <w:rsid w:val="4D2F0E7D"/>
    <w:rsid w:val="4D3B70F0"/>
    <w:rsid w:val="4E78D5E4"/>
    <w:rsid w:val="4E91BF52"/>
    <w:rsid w:val="4EAF21E4"/>
    <w:rsid w:val="4EBA4CB6"/>
    <w:rsid w:val="4F66BBCA"/>
    <w:rsid w:val="4FA2CA3A"/>
    <w:rsid w:val="5006D93D"/>
    <w:rsid w:val="50188221"/>
    <w:rsid w:val="51565679"/>
    <w:rsid w:val="51D20775"/>
    <w:rsid w:val="527A9D8A"/>
    <w:rsid w:val="5284A31B"/>
    <w:rsid w:val="529D425C"/>
    <w:rsid w:val="534DD29E"/>
    <w:rsid w:val="53C8E2E8"/>
    <w:rsid w:val="53D02028"/>
    <w:rsid w:val="5425F5A2"/>
    <w:rsid w:val="54AE8CE1"/>
    <w:rsid w:val="55CB9107"/>
    <w:rsid w:val="56A8AA5E"/>
    <w:rsid w:val="5799321E"/>
    <w:rsid w:val="5A1E116D"/>
    <w:rsid w:val="5A33D3DD"/>
    <w:rsid w:val="5A448E1A"/>
    <w:rsid w:val="5A9990F0"/>
    <w:rsid w:val="5AA53FED"/>
    <w:rsid w:val="5AEE22FD"/>
    <w:rsid w:val="5B4DC1AB"/>
    <w:rsid w:val="5B699819"/>
    <w:rsid w:val="5B6E81FB"/>
    <w:rsid w:val="5B7C1B81"/>
    <w:rsid w:val="5BE8D594"/>
    <w:rsid w:val="5D2FE671"/>
    <w:rsid w:val="5E1E1A66"/>
    <w:rsid w:val="5E9FEC29"/>
    <w:rsid w:val="5F31516D"/>
    <w:rsid w:val="605A3FCC"/>
    <w:rsid w:val="609A004A"/>
    <w:rsid w:val="60F255AF"/>
    <w:rsid w:val="62526E0D"/>
    <w:rsid w:val="6372C0C9"/>
    <w:rsid w:val="656926F5"/>
    <w:rsid w:val="6636FF67"/>
    <w:rsid w:val="666A3AD8"/>
    <w:rsid w:val="6680FECE"/>
    <w:rsid w:val="684631EC"/>
    <w:rsid w:val="686C957C"/>
    <w:rsid w:val="688A946E"/>
    <w:rsid w:val="6894799B"/>
    <w:rsid w:val="6910DDAF"/>
    <w:rsid w:val="69CC768B"/>
    <w:rsid w:val="6A2FE5EC"/>
    <w:rsid w:val="6B5D1E4E"/>
    <w:rsid w:val="6B605363"/>
    <w:rsid w:val="6D9F2402"/>
    <w:rsid w:val="6DB7639D"/>
    <w:rsid w:val="6ED1034A"/>
    <w:rsid w:val="6ED6477F"/>
    <w:rsid w:val="7070FC28"/>
    <w:rsid w:val="70C9F368"/>
    <w:rsid w:val="713D193E"/>
    <w:rsid w:val="71930645"/>
    <w:rsid w:val="71AAA44F"/>
    <w:rsid w:val="7218EB03"/>
    <w:rsid w:val="72361449"/>
    <w:rsid w:val="7301AB34"/>
    <w:rsid w:val="73C33D14"/>
    <w:rsid w:val="73ED80A1"/>
    <w:rsid w:val="7459E85A"/>
    <w:rsid w:val="746C38CE"/>
    <w:rsid w:val="74E17246"/>
    <w:rsid w:val="7508AA73"/>
    <w:rsid w:val="752A449A"/>
    <w:rsid w:val="755B3201"/>
    <w:rsid w:val="75C9B06C"/>
    <w:rsid w:val="7601769A"/>
    <w:rsid w:val="76854B1D"/>
    <w:rsid w:val="76A873CA"/>
    <w:rsid w:val="76B4DFB1"/>
    <w:rsid w:val="773BC1B8"/>
    <w:rsid w:val="77451D86"/>
    <w:rsid w:val="77453A2C"/>
    <w:rsid w:val="77913715"/>
    <w:rsid w:val="7814AFED"/>
    <w:rsid w:val="782B2BA7"/>
    <w:rsid w:val="7861E55C"/>
    <w:rsid w:val="791208F1"/>
    <w:rsid w:val="7918CD4C"/>
    <w:rsid w:val="797BAC6F"/>
    <w:rsid w:val="79A5A156"/>
    <w:rsid w:val="79AAFEDA"/>
    <w:rsid w:val="79E2DB89"/>
    <w:rsid w:val="7B460F9F"/>
    <w:rsid w:val="7B99B57F"/>
    <w:rsid w:val="7BC1C865"/>
    <w:rsid w:val="7C87B96B"/>
    <w:rsid w:val="7C9743F3"/>
    <w:rsid w:val="7CBDF63F"/>
    <w:rsid w:val="7CC8899D"/>
    <w:rsid w:val="7DF59336"/>
    <w:rsid w:val="7E445DDB"/>
    <w:rsid w:val="7E816E5E"/>
    <w:rsid w:val="7EDAE46B"/>
    <w:rsid w:val="7EDB7586"/>
    <w:rsid w:val="7F3E0686"/>
    <w:rsid w:val="7F43C8DB"/>
    <w:rsid w:val="7F561C90"/>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32A5"/>
  <w15:chartTrackingRefBased/>
  <w15:docId w15:val="{E29DFF73-7729-4674-8BD3-D1EE7A53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53"/>
    <w:pPr>
      <w:spacing w:before="120" w:after="120" w:line="288" w:lineRule="auto"/>
      <w:jc w:val="both"/>
    </w:pPr>
    <w:rPr>
      <w:rFonts w:ascii="Orkney Light" w:hAnsi="Orkney Light"/>
      <w:color w:val="666666"/>
      <w:sz w:val="18"/>
      <w:lang w:val="en-GB"/>
    </w:rPr>
  </w:style>
  <w:style w:type="paragraph" w:styleId="Heading1">
    <w:name w:val="heading 1"/>
    <w:basedOn w:val="Normal"/>
    <w:next w:val="Normal"/>
    <w:link w:val="Heading1Char"/>
    <w:uiPriority w:val="9"/>
    <w:qFormat/>
    <w:rsid w:val="00880C39"/>
    <w:pPr>
      <w:keepNext/>
      <w:keepLines/>
      <w:numPr>
        <w:numId w:val="4"/>
      </w:numPr>
      <w:spacing w:before="240" w:after="0" w:line="240" w:lineRule="auto"/>
      <w:outlineLvl w:val="0"/>
    </w:pPr>
    <w:rPr>
      <w:rFonts w:ascii="Orkney" w:eastAsiaTheme="majorEastAsia" w:hAnsi="Orkney" w:cstheme="majorBidi"/>
      <w:color w:val="1F2833"/>
      <w:sz w:val="40"/>
      <w:szCs w:val="32"/>
    </w:rPr>
  </w:style>
  <w:style w:type="paragraph" w:styleId="Heading2">
    <w:name w:val="heading 2"/>
    <w:basedOn w:val="Normal"/>
    <w:next w:val="Normal"/>
    <w:link w:val="Heading2Char"/>
    <w:uiPriority w:val="9"/>
    <w:unhideWhenUsed/>
    <w:qFormat/>
    <w:rsid w:val="000A7ABC"/>
    <w:pPr>
      <w:keepNext/>
      <w:keepLines/>
      <w:numPr>
        <w:ilvl w:val="1"/>
        <w:numId w:val="4"/>
      </w:numPr>
      <w:spacing w:before="720"/>
      <w:outlineLvl w:val="1"/>
    </w:pPr>
    <w:rPr>
      <w:rFonts w:eastAsiaTheme="majorEastAsia" w:cstheme="majorBidi"/>
      <w:color w:val="1F2833"/>
      <w:sz w:val="40"/>
      <w:szCs w:val="26"/>
    </w:rPr>
  </w:style>
  <w:style w:type="paragraph" w:styleId="Heading3">
    <w:name w:val="heading 3"/>
    <w:basedOn w:val="Normal"/>
    <w:next w:val="Normal"/>
    <w:link w:val="Heading3Char"/>
    <w:uiPriority w:val="9"/>
    <w:unhideWhenUsed/>
    <w:qFormat/>
    <w:rsid w:val="004A107D"/>
    <w:pPr>
      <w:keepNext/>
      <w:keepLines/>
      <w:numPr>
        <w:ilvl w:val="2"/>
        <w:numId w:val="4"/>
      </w:numPr>
      <w:spacing w:before="360" w:after="0"/>
      <w:outlineLvl w:val="2"/>
    </w:pPr>
    <w:rPr>
      <w:rFonts w:eastAsiaTheme="majorEastAsia" w:cs="Times New Roman (Headings CS)"/>
      <w:caps/>
      <w:color w:val="1F2833"/>
      <w:sz w:val="22"/>
    </w:rPr>
  </w:style>
  <w:style w:type="paragraph" w:styleId="Heading4">
    <w:name w:val="heading 4"/>
    <w:basedOn w:val="Normal"/>
    <w:next w:val="Normal"/>
    <w:link w:val="Heading4Char"/>
    <w:uiPriority w:val="9"/>
    <w:semiHidden/>
    <w:unhideWhenUsed/>
    <w:qFormat/>
    <w:rsid w:val="00615D2C"/>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15D2C"/>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5D2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5D2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15D2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5D2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AE"/>
    <w:pPr>
      <w:tabs>
        <w:tab w:val="center" w:pos="4513"/>
        <w:tab w:val="right" w:pos="9026"/>
      </w:tabs>
    </w:pPr>
  </w:style>
  <w:style w:type="character" w:customStyle="1" w:styleId="HeaderChar">
    <w:name w:val="Header Char"/>
    <w:basedOn w:val="DefaultParagraphFont"/>
    <w:link w:val="Header"/>
    <w:uiPriority w:val="99"/>
    <w:rsid w:val="006223AE"/>
    <w:rPr>
      <w:lang w:val="en-GB"/>
    </w:rPr>
  </w:style>
  <w:style w:type="paragraph" w:styleId="Footer">
    <w:name w:val="footer"/>
    <w:basedOn w:val="Normal"/>
    <w:link w:val="FooterChar"/>
    <w:uiPriority w:val="99"/>
    <w:unhideWhenUsed/>
    <w:rsid w:val="00F1740F"/>
    <w:pPr>
      <w:tabs>
        <w:tab w:val="center" w:pos="4513"/>
        <w:tab w:val="right" w:pos="9026"/>
      </w:tabs>
      <w:spacing w:after="0" w:line="240" w:lineRule="auto"/>
    </w:pPr>
    <w:rPr>
      <w:color w:val="FFFFFF" w:themeColor="background1"/>
      <w:sz w:val="20"/>
    </w:rPr>
  </w:style>
  <w:style w:type="character" w:customStyle="1" w:styleId="FooterChar">
    <w:name w:val="Footer Char"/>
    <w:basedOn w:val="DefaultParagraphFont"/>
    <w:link w:val="Footer"/>
    <w:uiPriority w:val="99"/>
    <w:rsid w:val="00F1740F"/>
    <w:rPr>
      <w:rFonts w:ascii="Orkney Light" w:hAnsi="Orkney Light"/>
      <w:color w:val="FFFFFF" w:themeColor="background1"/>
      <w:sz w:val="20"/>
      <w:lang w:val="en-GB"/>
    </w:rPr>
  </w:style>
  <w:style w:type="paragraph" w:customStyle="1" w:styleId="Light">
    <w:name w:val="Light"/>
    <w:basedOn w:val="Normal"/>
    <w:qFormat/>
    <w:rsid w:val="006223AE"/>
    <w:rPr>
      <w:color w:val="FFFFFF" w:themeColor="background1"/>
    </w:rPr>
  </w:style>
  <w:style w:type="character" w:customStyle="1" w:styleId="Heading1Char">
    <w:name w:val="Heading 1 Char"/>
    <w:basedOn w:val="DefaultParagraphFont"/>
    <w:link w:val="Heading1"/>
    <w:uiPriority w:val="9"/>
    <w:rsid w:val="00880C39"/>
    <w:rPr>
      <w:rFonts w:ascii="Orkney" w:eastAsiaTheme="majorEastAsia" w:hAnsi="Orkney" w:cstheme="majorBidi"/>
      <w:color w:val="1F2833"/>
      <w:sz w:val="40"/>
      <w:szCs w:val="32"/>
      <w:lang w:val="en-GB"/>
    </w:rPr>
  </w:style>
  <w:style w:type="character" w:customStyle="1" w:styleId="Heading2Char">
    <w:name w:val="Heading 2 Char"/>
    <w:basedOn w:val="DefaultParagraphFont"/>
    <w:link w:val="Heading2"/>
    <w:uiPriority w:val="9"/>
    <w:rsid w:val="000A7ABC"/>
    <w:rPr>
      <w:rFonts w:ascii="Orkney Light" w:eastAsiaTheme="majorEastAsia" w:hAnsi="Orkney Light" w:cstheme="majorBidi"/>
      <w:color w:val="1F2833"/>
      <w:sz w:val="40"/>
      <w:szCs w:val="26"/>
      <w:lang w:val="en-GB"/>
    </w:rPr>
  </w:style>
  <w:style w:type="paragraph" w:styleId="Title">
    <w:name w:val="Title"/>
    <w:basedOn w:val="Normal"/>
    <w:next w:val="Normal"/>
    <w:link w:val="TitleChar"/>
    <w:uiPriority w:val="10"/>
    <w:qFormat/>
    <w:rsid w:val="006223AE"/>
    <w:pPr>
      <w:spacing w:after="0" w:line="240" w:lineRule="auto"/>
      <w:contextualSpacing/>
    </w:pPr>
    <w:rPr>
      <w:rFonts w:eastAsiaTheme="majorEastAsia" w:cs="Times New Roman (Headings CS)"/>
      <w:caps/>
      <w:spacing w:val="-10"/>
      <w:kern w:val="28"/>
      <w:sz w:val="100"/>
      <w:szCs w:val="56"/>
    </w:rPr>
  </w:style>
  <w:style w:type="character" w:customStyle="1" w:styleId="TitleChar">
    <w:name w:val="Title Char"/>
    <w:basedOn w:val="DefaultParagraphFont"/>
    <w:link w:val="Title"/>
    <w:uiPriority w:val="10"/>
    <w:rsid w:val="006223AE"/>
    <w:rPr>
      <w:rFonts w:ascii="Orkney Light" w:eastAsiaTheme="majorEastAsia" w:hAnsi="Orkney Light" w:cs="Times New Roman (Headings CS)"/>
      <w:caps/>
      <w:color w:val="1F2833"/>
      <w:spacing w:val="-10"/>
      <w:kern w:val="28"/>
      <w:sz w:val="100"/>
      <w:szCs w:val="56"/>
      <w:lang w:val="en-GB"/>
    </w:rPr>
  </w:style>
  <w:style w:type="paragraph" w:styleId="Subtitle">
    <w:name w:val="Subtitle"/>
    <w:basedOn w:val="Normal"/>
    <w:next w:val="Normal"/>
    <w:link w:val="SubtitleChar"/>
    <w:uiPriority w:val="11"/>
    <w:qFormat/>
    <w:rsid w:val="006223AE"/>
    <w:pPr>
      <w:numPr>
        <w:ilvl w:val="1"/>
      </w:numPr>
      <w:spacing w:after="160"/>
    </w:pPr>
    <w:rPr>
      <w:rFonts w:eastAsiaTheme="minorEastAsia"/>
      <w:spacing w:val="15"/>
      <w:sz w:val="72"/>
      <w:szCs w:val="22"/>
    </w:rPr>
  </w:style>
  <w:style w:type="character" w:customStyle="1" w:styleId="SubtitleChar">
    <w:name w:val="Subtitle Char"/>
    <w:basedOn w:val="DefaultParagraphFont"/>
    <w:link w:val="Subtitle"/>
    <w:uiPriority w:val="11"/>
    <w:rsid w:val="006223AE"/>
    <w:rPr>
      <w:rFonts w:ascii="Orkney Light" w:eastAsiaTheme="minorEastAsia" w:hAnsi="Orkney Light"/>
      <w:color w:val="1F2833"/>
      <w:spacing w:val="15"/>
      <w:sz w:val="72"/>
      <w:szCs w:val="22"/>
      <w:lang w:val="en-GB"/>
    </w:rPr>
  </w:style>
  <w:style w:type="character" w:styleId="Strong">
    <w:name w:val="Strong"/>
    <w:basedOn w:val="DefaultParagraphFont"/>
    <w:uiPriority w:val="22"/>
    <w:qFormat/>
    <w:rsid w:val="006223AE"/>
    <w:rPr>
      <w:b/>
      <w:bCs/>
    </w:rPr>
  </w:style>
  <w:style w:type="table" w:styleId="TableGrid">
    <w:name w:val="Table Grid"/>
    <w:basedOn w:val="TableNormal"/>
    <w:uiPriority w:val="39"/>
    <w:rsid w:val="0062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ight">
    <w:name w:val="Title Light"/>
    <w:basedOn w:val="Title"/>
    <w:qFormat/>
    <w:rsid w:val="006223AE"/>
    <w:pPr>
      <w:framePr w:hSpace="180" w:wrap="around" w:vAnchor="text" w:hAnchor="page" w:x="766" w:y="2007"/>
    </w:pPr>
    <w:rPr>
      <w:color w:val="FFFFFF" w:themeColor="background1"/>
    </w:rPr>
  </w:style>
  <w:style w:type="paragraph" w:customStyle="1" w:styleId="SubtitleLight">
    <w:name w:val="Subtitle Light"/>
    <w:basedOn w:val="Subtitle"/>
    <w:qFormat/>
    <w:rsid w:val="00F83294"/>
    <w:pPr>
      <w:framePr w:hSpace="180" w:wrap="around" w:vAnchor="text" w:hAnchor="page" w:x="766" w:y="2007"/>
      <w:spacing w:line="240" w:lineRule="auto"/>
    </w:pPr>
    <w:rPr>
      <w:color w:val="FFFFFF" w:themeColor="background1"/>
    </w:rPr>
  </w:style>
  <w:style w:type="paragraph" w:customStyle="1" w:styleId="Heading1Light">
    <w:name w:val="Heading 1 Light"/>
    <w:basedOn w:val="Heading1"/>
    <w:qFormat/>
    <w:rsid w:val="00F83294"/>
    <w:pPr>
      <w:framePr w:hSpace="180" w:wrap="around" w:vAnchor="text" w:hAnchor="page" w:x="766" w:y="2007"/>
    </w:pPr>
    <w:rPr>
      <w:rFonts w:ascii="Orkney Light" w:hAnsi="Orkney Light"/>
      <w:color w:val="FFFFFF" w:themeColor="background1"/>
    </w:rPr>
  </w:style>
  <w:style w:type="character" w:styleId="Hyperlink">
    <w:name w:val="Hyperlink"/>
    <w:basedOn w:val="DefaultParagraphFont"/>
    <w:uiPriority w:val="99"/>
    <w:unhideWhenUsed/>
    <w:rsid w:val="00F83294"/>
    <w:rPr>
      <w:color w:val="0563C1" w:themeColor="hyperlink"/>
      <w:u w:val="single"/>
    </w:rPr>
  </w:style>
  <w:style w:type="character" w:customStyle="1" w:styleId="UnresolvedMention1">
    <w:name w:val="Unresolved Mention1"/>
    <w:basedOn w:val="DefaultParagraphFont"/>
    <w:uiPriority w:val="99"/>
    <w:semiHidden/>
    <w:unhideWhenUsed/>
    <w:rsid w:val="00F83294"/>
    <w:rPr>
      <w:color w:val="808080"/>
      <w:shd w:val="clear" w:color="auto" w:fill="E6E6E6"/>
    </w:rPr>
  </w:style>
  <w:style w:type="character" w:styleId="PageNumber">
    <w:name w:val="page number"/>
    <w:basedOn w:val="DefaultParagraphFont"/>
    <w:uiPriority w:val="99"/>
    <w:semiHidden/>
    <w:unhideWhenUsed/>
    <w:rsid w:val="00D975A9"/>
  </w:style>
  <w:style w:type="paragraph" w:styleId="ListParagraph">
    <w:name w:val="List Paragraph"/>
    <w:basedOn w:val="Normal"/>
    <w:uiPriority w:val="34"/>
    <w:qFormat/>
    <w:rsid w:val="0049025B"/>
    <w:pPr>
      <w:spacing w:before="240" w:after="240" w:line="336" w:lineRule="auto"/>
      <w:ind w:left="794"/>
      <w:contextualSpacing/>
    </w:pPr>
  </w:style>
  <w:style w:type="character" w:customStyle="1" w:styleId="Heading3Char">
    <w:name w:val="Heading 3 Char"/>
    <w:basedOn w:val="DefaultParagraphFont"/>
    <w:link w:val="Heading3"/>
    <w:uiPriority w:val="9"/>
    <w:rsid w:val="004A107D"/>
    <w:rPr>
      <w:rFonts w:ascii="Orkney Light" w:eastAsiaTheme="majorEastAsia" w:hAnsi="Orkney Light" w:cs="Times New Roman (Headings CS)"/>
      <w:caps/>
      <w:color w:val="1F2833"/>
      <w:sz w:val="22"/>
      <w:lang w:val="en-GB"/>
    </w:rPr>
  </w:style>
  <w:style w:type="paragraph" w:styleId="NoSpacing">
    <w:name w:val="No Spacing"/>
    <w:uiPriority w:val="1"/>
    <w:qFormat/>
    <w:rsid w:val="001D543A"/>
    <w:pPr>
      <w:jc w:val="both"/>
    </w:pPr>
    <w:rPr>
      <w:rFonts w:ascii="Orkney Light" w:hAnsi="Orkney Light"/>
      <w:color w:val="FFFFFF" w:themeColor="background1"/>
      <w:sz w:val="20"/>
      <w:lang w:val="en-GB"/>
    </w:rPr>
  </w:style>
  <w:style w:type="paragraph" w:styleId="Caption">
    <w:name w:val="caption"/>
    <w:basedOn w:val="Normal"/>
    <w:next w:val="Normal"/>
    <w:uiPriority w:val="35"/>
    <w:unhideWhenUsed/>
    <w:qFormat/>
    <w:rsid w:val="003629BB"/>
    <w:pPr>
      <w:spacing w:before="0" w:after="200" w:line="240" w:lineRule="auto"/>
      <w:jc w:val="center"/>
    </w:pPr>
    <w:rPr>
      <w:iCs/>
      <w:color w:val="44546A" w:themeColor="text2"/>
      <w:sz w:val="16"/>
      <w:szCs w:val="18"/>
    </w:rPr>
  </w:style>
  <w:style w:type="table" w:styleId="GridTable1Light">
    <w:name w:val="Grid Table 1 Light"/>
    <w:basedOn w:val="TableNormal"/>
    <w:uiPriority w:val="46"/>
    <w:rsid w:val="000C1B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qFormat/>
    <w:rsid w:val="0052300C"/>
    <w:pPr>
      <w:spacing w:line="240" w:lineRule="auto"/>
      <w:jc w:val="left"/>
    </w:pPr>
    <w:rPr>
      <w:bCs/>
      <w:color w:val="1F2833"/>
      <w:sz w:val="20"/>
    </w:rPr>
  </w:style>
  <w:style w:type="paragraph" w:customStyle="1" w:styleId="TableHeader">
    <w:name w:val="Table Header"/>
    <w:basedOn w:val="TableText"/>
    <w:qFormat/>
    <w:rsid w:val="0068441B"/>
    <w:rPr>
      <w:b/>
      <w:bCs w:val="0"/>
      <w:color w:val="FFFFFF" w:themeColor="background1"/>
    </w:rPr>
  </w:style>
  <w:style w:type="paragraph" w:styleId="TOC1">
    <w:name w:val="toc 1"/>
    <w:basedOn w:val="Normal"/>
    <w:next w:val="Normal"/>
    <w:autoRedefine/>
    <w:uiPriority w:val="39"/>
    <w:unhideWhenUsed/>
    <w:rsid w:val="002D2E1A"/>
    <w:pPr>
      <w:spacing w:after="0"/>
      <w:jc w:val="left"/>
    </w:pPr>
    <w:rPr>
      <w:rFonts w:cstheme="minorHAnsi"/>
      <w:bCs/>
      <w:i/>
      <w:iCs/>
    </w:rPr>
  </w:style>
  <w:style w:type="paragraph" w:styleId="TOC2">
    <w:name w:val="toc 2"/>
    <w:basedOn w:val="Normal"/>
    <w:next w:val="Normal"/>
    <w:autoRedefine/>
    <w:uiPriority w:val="39"/>
    <w:unhideWhenUsed/>
    <w:rsid w:val="002D2E1A"/>
    <w:pPr>
      <w:spacing w:after="0"/>
      <w:ind w:left="240"/>
      <w:jc w:val="left"/>
    </w:pPr>
    <w:rPr>
      <w:rFonts w:cstheme="minorHAnsi"/>
      <w:bCs/>
      <w:sz w:val="22"/>
      <w:szCs w:val="22"/>
    </w:rPr>
  </w:style>
  <w:style w:type="paragraph" w:styleId="TOC3">
    <w:name w:val="toc 3"/>
    <w:basedOn w:val="Normal"/>
    <w:next w:val="Normal"/>
    <w:autoRedefine/>
    <w:uiPriority w:val="39"/>
    <w:unhideWhenUsed/>
    <w:rsid w:val="002D2E1A"/>
    <w:pPr>
      <w:spacing w:before="0" w:after="0"/>
      <w:ind w:left="480"/>
      <w:jc w:val="left"/>
    </w:pPr>
    <w:rPr>
      <w:rFonts w:cstheme="minorHAnsi"/>
      <w:sz w:val="20"/>
      <w:szCs w:val="20"/>
    </w:rPr>
  </w:style>
  <w:style w:type="paragraph" w:styleId="TOC4">
    <w:name w:val="toc 4"/>
    <w:basedOn w:val="Normal"/>
    <w:next w:val="Normal"/>
    <w:autoRedefine/>
    <w:uiPriority w:val="39"/>
    <w:unhideWhenUsed/>
    <w:rsid w:val="00A635D2"/>
    <w:pPr>
      <w:spacing w:before="0" w:after="0"/>
      <w:ind w:left="720"/>
      <w:jc w:val="left"/>
    </w:pPr>
    <w:rPr>
      <w:rFonts w:cstheme="minorHAnsi"/>
      <w:sz w:val="20"/>
      <w:szCs w:val="20"/>
    </w:rPr>
  </w:style>
  <w:style w:type="paragraph" w:styleId="TOC5">
    <w:name w:val="toc 5"/>
    <w:basedOn w:val="Normal"/>
    <w:next w:val="Normal"/>
    <w:autoRedefine/>
    <w:uiPriority w:val="39"/>
    <w:unhideWhenUsed/>
    <w:rsid w:val="00A635D2"/>
    <w:pPr>
      <w:spacing w:before="0" w:after="0"/>
      <w:ind w:left="960"/>
      <w:jc w:val="left"/>
    </w:pPr>
    <w:rPr>
      <w:rFonts w:cstheme="minorHAnsi"/>
      <w:sz w:val="20"/>
      <w:szCs w:val="20"/>
    </w:rPr>
  </w:style>
  <w:style w:type="paragraph" w:styleId="TOC6">
    <w:name w:val="toc 6"/>
    <w:basedOn w:val="Normal"/>
    <w:next w:val="Normal"/>
    <w:autoRedefine/>
    <w:uiPriority w:val="39"/>
    <w:unhideWhenUsed/>
    <w:rsid w:val="002D2E1A"/>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D2E1A"/>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D2E1A"/>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D2E1A"/>
    <w:pPr>
      <w:spacing w:before="0" w:after="0"/>
      <w:ind w:left="1920"/>
      <w:jc w:val="left"/>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ED1D05"/>
    <w:pPr>
      <w:spacing w:before="0"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D1D05"/>
    <w:rPr>
      <w:rFonts w:ascii="Times New Roman" w:hAnsi="Times New Roman" w:cs="Times New Roman"/>
      <w:color w:val="666666"/>
      <w:sz w:val="18"/>
      <w:szCs w:val="18"/>
      <w:lang w:val="en-GB"/>
    </w:rPr>
  </w:style>
  <w:style w:type="paragraph" w:customStyle="1" w:styleId="Italics">
    <w:name w:val="Italics"/>
    <w:basedOn w:val="Normal"/>
    <w:link w:val="ItalicsChar"/>
    <w:unhideWhenUsed/>
    <w:rsid w:val="007E4678"/>
    <w:pPr>
      <w:spacing w:before="0" w:after="0" w:line="240" w:lineRule="auto"/>
      <w:jc w:val="left"/>
    </w:pPr>
    <w:rPr>
      <w:rFonts w:ascii="Tahoma" w:eastAsia="Times New Roman" w:hAnsi="Tahoma" w:cs="Times New Roman"/>
      <w:i/>
      <w:color w:val="auto"/>
      <w:sz w:val="14"/>
      <w:lang w:val="en-US"/>
    </w:rPr>
  </w:style>
  <w:style w:type="character" w:customStyle="1" w:styleId="ItalicsChar">
    <w:name w:val="Italics Char"/>
    <w:link w:val="Italics"/>
    <w:rsid w:val="007E4678"/>
    <w:rPr>
      <w:rFonts w:ascii="Tahoma" w:eastAsia="Times New Roman" w:hAnsi="Tahoma" w:cs="Times New Roman"/>
      <w:i/>
      <w:sz w:val="14"/>
      <w:lang w:val="en-US"/>
    </w:rPr>
  </w:style>
  <w:style w:type="paragraph" w:customStyle="1" w:styleId="Form">
    <w:name w:val="Form"/>
    <w:basedOn w:val="Normal"/>
    <w:link w:val="FormChar"/>
    <w:qFormat/>
    <w:rsid w:val="007E4678"/>
    <w:rPr>
      <w:rFonts w:ascii="Courier New" w:hAnsi="Courier New"/>
      <w:color w:val="000000" w:themeColor="text1"/>
      <w:sz w:val="20"/>
    </w:rPr>
  </w:style>
  <w:style w:type="character" w:customStyle="1" w:styleId="FormChar">
    <w:name w:val="Form Char"/>
    <w:basedOn w:val="DefaultParagraphFont"/>
    <w:link w:val="Form"/>
    <w:rsid w:val="007E4678"/>
    <w:rPr>
      <w:rFonts w:ascii="Courier New" w:hAnsi="Courier New"/>
      <w:color w:val="000000" w:themeColor="text1"/>
      <w:sz w:val="20"/>
      <w:lang w:val="en-GB"/>
    </w:rPr>
  </w:style>
  <w:style w:type="character" w:styleId="PlaceholderText">
    <w:name w:val="Placeholder Text"/>
    <w:basedOn w:val="DefaultParagraphFont"/>
    <w:uiPriority w:val="99"/>
    <w:semiHidden/>
    <w:rsid w:val="009703F5"/>
    <w:rPr>
      <w:color w:val="808080"/>
    </w:rPr>
  </w:style>
  <w:style w:type="character" w:styleId="CommentReference">
    <w:name w:val="annotation reference"/>
    <w:basedOn w:val="DefaultParagraphFont"/>
    <w:uiPriority w:val="99"/>
    <w:semiHidden/>
    <w:unhideWhenUsed/>
    <w:rsid w:val="000923E5"/>
    <w:rPr>
      <w:sz w:val="16"/>
      <w:szCs w:val="16"/>
    </w:rPr>
  </w:style>
  <w:style w:type="paragraph" w:styleId="CommentText">
    <w:name w:val="annotation text"/>
    <w:basedOn w:val="Normal"/>
    <w:link w:val="CommentTextChar"/>
    <w:uiPriority w:val="99"/>
    <w:semiHidden/>
    <w:unhideWhenUsed/>
    <w:rsid w:val="000923E5"/>
    <w:pPr>
      <w:spacing w:line="240" w:lineRule="auto"/>
    </w:pPr>
    <w:rPr>
      <w:sz w:val="20"/>
      <w:szCs w:val="20"/>
    </w:rPr>
  </w:style>
  <w:style w:type="character" w:customStyle="1" w:styleId="CommentTextChar">
    <w:name w:val="Comment Text Char"/>
    <w:basedOn w:val="DefaultParagraphFont"/>
    <w:link w:val="CommentText"/>
    <w:uiPriority w:val="99"/>
    <w:semiHidden/>
    <w:rsid w:val="000923E5"/>
    <w:rPr>
      <w:rFonts w:ascii="Orkney Light" w:hAnsi="Orkney Light"/>
      <w:color w:val="666666"/>
      <w:sz w:val="20"/>
      <w:szCs w:val="20"/>
      <w:lang w:val="en-GB"/>
    </w:rPr>
  </w:style>
  <w:style w:type="paragraph" w:styleId="CommentSubject">
    <w:name w:val="annotation subject"/>
    <w:basedOn w:val="CommentText"/>
    <w:next w:val="CommentText"/>
    <w:link w:val="CommentSubjectChar"/>
    <w:uiPriority w:val="99"/>
    <w:semiHidden/>
    <w:unhideWhenUsed/>
    <w:rsid w:val="000923E5"/>
    <w:rPr>
      <w:b/>
      <w:bCs/>
    </w:rPr>
  </w:style>
  <w:style w:type="character" w:customStyle="1" w:styleId="CommentSubjectChar">
    <w:name w:val="Comment Subject Char"/>
    <w:basedOn w:val="CommentTextChar"/>
    <w:link w:val="CommentSubject"/>
    <w:uiPriority w:val="99"/>
    <w:semiHidden/>
    <w:rsid w:val="000923E5"/>
    <w:rPr>
      <w:rFonts w:ascii="Orkney Light" w:hAnsi="Orkney Light"/>
      <w:b/>
      <w:bCs/>
      <w:color w:val="666666"/>
      <w:sz w:val="20"/>
      <w:szCs w:val="20"/>
      <w:lang w:val="en-GB"/>
    </w:rPr>
  </w:style>
  <w:style w:type="character" w:styleId="FollowedHyperlink">
    <w:name w:val="FollowedHyperlink"/>
    <w:basedOn w:val="DefaultParagraphFont"/>
    <w:uiPriority w:val="99"/>
    <w:semiHidden/>
    <w:unhideWhenUsed/>
    <w:rsid w:val="000923E5"/>
    <w:rPr>
      <w:color w:val="954F72" w:themeColor="followedHyperlink"/>
      <w:u w:val="single"/>
    </w:rPr>
  </w:style>
  <w:style w:type="paragraph" w:styleId="Revision">
    <w:name w:val="Revision"/>
    <w:hidden/>
    <w:uiPriority w:val="99"/>
    <w:semiHidden/>
    <w:rsid w:val="00DF356C"/>
    <w:rPr>
      <w:rFonts w:ascii="Orkney Light" w:hAnsi="Orkney Light"/>
      <w:color w:val="666666"/>
      <w:lang w:val="en-GB"/>
    </w:rPr>
  </w:style>
  <w:style w:type="character" w:styleId="UnresolvedMention">
    <w:name w:val="Unresolved Mention"/>
    <w:basedOn w:val="DefaultParagraphFont"/>
    <w:uiPriority w:val="99"/>
    <w:semiHidden/>
    <w:unhideWhenUsed/>
    <w:rsid w:val="00D619A6"/>
    <w:rPr>
      <w:color w:val="605E5C"/>
      <w:shd w:val="clear" w:color="auto" w:fill="E1DFDD"/>
    </w:rPr>
  </w:style>
  <w:style w:type="paragraph" w:styleId="NormalWeb">
    <w:name w:val="Normal (Web)"/>
    <w:basedOn w:val="Normal"/>
    <w:uiPriority w:val="99"/>
    <w:unhideWhenUsed/>
    <w:rsid w:val="001C587F"/>
    <w:pPr>
      <w:spacing w:before="100" w:beforeAutospacing="1" w:after="100" w:afterAutospacing="1" w:line="240" w:lineRule="auto"/>
      <w:jc w:val="left"/>
    </w:pPr>
    <w:rPr>
      <w:rFonts w:ascii="Times New Roman" w:eastAsia="Times New Roman" w:hAnsi="Times New Roman" w:cs="Times New Roman"/>
      <w:color w:val="auto"/>
      <w:lang w:val="en-ZA" w:eastAsia="en-GB"/>
    </w:rPr>
  </w:style>
  <w:style w:type="character" w:customStyle="1" w:styleId="apple-converted-space">
    <w:name w:val="apple-converted-space"/>
    <w:basedOn w:val="DefaultParagraphFont"/>
    <w:rsid w:val="001C587F"/>
  </w:style>
  <w:style w:type="paragraph" w:customStyle="1" w:styleId="paragraph">
    <w:name w:val="paragraph"/>
    <w:basedOn w:val="Normal"/>
    <w:rsid w:val="001C587F"/>
    <w:pPr>
      <w:spacing w:before="100" w:beforeAutospacing="1" w:after="100" w:afterAutospacing="1" w:line="240" w:lineRule="auto"/>
      <w:jc w:val="left"/>
    </w:pPr>
    <w:rPr>
      <w:rFonts w:ascii="Times New Roman" w:eastAsia="Times New Roman" w:hAnsi="Times New Roman" w:cs="Times New Roman"/>
      <w:color w:val="auto"/>
      <w:lang w:val="en-ZA" w:eastAsia="en-GB"/>
    </w:rPr>
  </w:style>
  <w:style w:type="character" w:customStyle="1" w:styleId="normaltextrun">
    <w:name w:val="normaltextrun"/>
    <w:basedOn w:val="DefaultParagraphFont"/>
    <w:rsid w:val="001C587F"/>
  </w:style>
  <w:style w:type="character" w:customStyle="1" w:styleId="eop">
    <w:name w:val="eop"/>
    <w:basedOn w:val="DefaultParagraphFont"/>
    <w:rsid w:val="001C587F"/>
  </w:style>
  <w:style w:type="character" w:customStyle="1" w:styleId="Heading4Char">
    <w:name w:val="Heading 4 Char"/>
    <w:basedOn w:val="DefaultParagraphFont"/>
    <w:link w:val="Heading4"/>
    <w:uiPriority w:val="9"/>
    <w:semiHidden/>
    <w:rsid w:val="00615D2C"/>
    <w:rPr>
      <w:rFonts w:asciiTheme="majorHAnsi" w:eastAsiaTheme="majorEastAsia" w:hAnsiTheme="majorHAnsi" w:cstheme="majorBidi"/>
      <w:i/>
      <w:iCs/>
      <w:color w:val="2F5496" w:themeColor="accent1" w:themeShade="BF"/>
      <w:sz w:val="18"/>
      <w:lang w:val="en-GB"/>
    </w:rPr>
  </w:style>
  <w:style w:type="character" w:customStyle="1" w:styleId="Heading5Char">
    <w:name w:val="Heading 5 Char"/>
    <w:basedOn w:val="DefaultParagraphFont"/>
    <w:link w:val="Heading5"/>
    <w:uiPriority w:val="9"/>
    <w:semiHidden/>
    <w:rsid w:val="00615D2C"/>
    <w:rPr>
      <w:rFonts w:asciiTheme="majorHAnsi" w:eastAsiaTheme="majorEastAsia" w:hAnsiTheme="majorHAnsi" w:cstheme="majorBidi"/>
      <w:color w:val="2F5496" w:themeColor="accent1" w:themeShade="BF"/>
      <w:sz w:val="18"/>
      <w:lang w:val="en-GB"/>
    </w:rPr>
  </w:style>
  <w:style w:type="character" w:customStyle="1" w:styleId="Heading6Char">
    <w:name w:val="Heading 6 Char"/>
    <w:basedOn w:val="DefaultParagraphFont"/>
    <w:link w:val="Heading6"/>
    <w:uiPriority w:val="9"/>
    <w:semiHidden/>
    <w:rsid w:val="00615D2C"/>
    <w:rPr>
      <w:rFonts w:asciiTheme="majorHAnsi" w:eastAsiaTheme="majorEastAsia" w:hAnsiTheme="majorHAnsi" w:cstheme="majorBidi"/>
      <w:color w:val="1F3763" w:themeColor="accent1" w:themeShade="7F"/>
      <w:sz w:val="18"/>
      <w:lang w:val="en-GB"/>
    </w:rPr>
  </w:style>
  <w:style w:type="character" w:customStyle="1" w:styleId="Heading7Char">
    <w:name w:val="Heading 7 Char"/>
    <w:basedOn w:val="DefaultParagraphFont"/>
    <w:link w:val="Heading7"/>
    <w:uiPriority w:val="9"/>
    <w:semiHidden/>
    <w:rsid w:val="00615D2C"/>
    <w:rPr>
      <w:rFonts w:asciiTheme="majorHAnsi" w:eastAsiaTheme="majorEastAsia" w:hAnsiTheme="majorHAnsi" w:cstheme="majorBidi"/>
      <w:i/>
      <w:iCs/>
      <w:color w:val="1F3763" w:themeColor="accent1" w:themeShade="7F"/>
      <w:sz w:val="18"/>
      <w:lang w:val="en-GB"/>
    </w:rPr>
  </w:style>
  <w:style w:type="character" w:customStyle="1" w:styleId="Heading8Char">
    <w:name w:val="Heading 8 Char"/>
    <w:basedOn w:val="DefaultParagraphFont"/>
    <w:link w:val="Heading8"/>
    <w:uiPriority w:val="9"/>
    <w:semiHidden/>
    <w:rsid w:val="00615D2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15D2C"/>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8636">
      <w:bodyDiv w:val="1"/>
      <w:marLeft w:val="0"/>
      <w:marRight w:val="0"/>
      <w:marTop w:val="0"/>
      <w:marBottom w:val="0"/>
      <w:divBdr>
        <w:top w:val="none" w:sz="0" w:space="0" w:color="auto"/>
        <w:left w:val="none" w:sz="0" w:space="0" w:color="auto"/>
        <w:bottom w:val="none" w:sz="0" w:space="0" w:color="auto"/>
        <w:right w:val="none" w:sz="0" w:space="0" w:color="auto"/>
      </w:divBdr>
    </w:div>
    <w:div w:id="1388072347">
      <w:bodyDiv w:val="1"/>
      <w:marLeft w:val="0"/>
      <w:marRight w:val="0"/>
      <w:marTop w:val="0"/>
      <w:marBottom w:val="0"/>
      <w:divBdr>
        <w:top w:val="none" w:sz="0" w:space="0" w:color="auto"/>
        <w:left w:val="none" w:sz="0" w:space="0" w:color="auto"/>
        <w:bottom w:val="none" w:sz="0" w:space="0" w:color="auto"/>
        <w:right w:val="none" w:sz="0" w:space="0" w:color="auto"/>
      </w:divBdr>
      <w:divsChild>
        <w:div w:id="617026673">
          <w:marLeft w:val="0"/>
          <w:marRight w:val="0"/>
          <w:marTop w:val="0"/>
          <w:marBottom w:val="0"/>
          <w:divBdr>
            <w:top w:val="none" w:sz="0" w:space="0" w:color="auto"/>
            <w:left w:val="none" w:sz="0" w:space="0" w:color="auto"/>
            <w:bottom w:val="none" w:sz="0" w:space="0" w:color="auto"/>
            <w:right w:val="none" w:sz="0" w:space="0" w:color="auto"/>
          </w:divBdr>
        </w:div>
        <w:div w:id="868643006">
          <w:marLeft w:val="0"/>
          <w:marRight w:val="0"/>
          <w:marTop w:val="0"/>
          <w:marBottom w:val="0"/>
          <w:divBdr>
            <w:top w:val="none" w:sz="0" w:space="0" w:color="auto"/>
            <w:left w:val="none" w:sz="0" w:space="0" w:color="auto"/>
            <w:bottom w:val="none" w:sz="0" w:space="0" w:color="auto"/>
            <w:right w:val="none" w:sz="0" w:space="0" w:color="auto"/>
          </w:divBdr>
        </w:div>
      </w:divsChild>
    </w:div>
    <w:div w:id="14563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B74DA78961443B90F18BB98FA9B84" ma:contentTypeVersion="13" ma:contentTypeDescription="Create a new document." ma:contentTypeScope="" ma:versionID="e19d8727e195665f53ccec637093a52d">
  <xsd:schema xmlns:xsd="http://www.w3.org/2001/XMLSchema" xmlns:xs="http://www.w3.org/2001/XMLSchema" xmlns:p="http://schemas.microsoft.com/office/2006/metadata/properties" xmlns:ns2="d3974c4d-8ca6-475a-a7d8-5f5d7c84f46c" xmlns:ns3="c771c4ff-003b-44be-8a61-8a28a286ac38" targetNamespace="http://schemas.microsoft.com/office/2006/metadata/properties" ma:root="true" ma:fieldsID="d47a3f1c384f9a1ed5919f6579baa828" ns2:_="" ns3:_="">
    <xsd:import namespace="d3974c4d-8ca6-475a-a7d8-5f5d7c84f46c"/>
    <xsd:import namespace="c771c4ff-003b-44be-8a61-8a28a286a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4c4d-8ca6-475a-a7d8-5f5d7c84f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1c4ff-003b-44be-8a61-8a28a286a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3233-D8C0-4F9E-A575-A481A64D8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4c4d-8ca6-475a-a7d8-5f5d7c84f46c"/>
    <ds:schemaRef ds:uri="c771c4ff-003b-44be-8a61-8a28a28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C258A-E850-4161-856E-BFF714865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943AC-9C8C-4262-A693-544C5BD7A2CA}">
  <ds:schemaRefs>
    <ds:schemaRef ds:uri="http://schemas.microsoft.com/sharepoint/v3/contenttype/forms"/>
  </ds:schemaRefs>
</ds:datastoreItem>
</file>

<file path=customXml/itemProps4.xml><?xml version="1.0" encoding="utf-8"?>
<ds:datastoreItem xmlns:ds="http://schemas.openxmlformats.org/officeDocument/2006/customXml" ds:itemID="{83B2BDB8-5BF1-4B4C-8B34-CB54D90B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3004</Words>
  <Characters>17127</Characters>
  <Application>Microsoft Office Word</Application>
  <DocSecurity>0</DocSecurity>
  <Lines>142</Lines>
  <Paragraphs>40</Paragraphs>
  <ScaleCrop>false</ScaleCrop>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keith@sendmarc.com</dc:creator>
  <cp:keywords/>
  <dc:description/>
  <cp:lastModifiedBy>Sam Hutchinson - Sendmarc</cp:lastModifiedBy>
  <cp:revision>179</cp:revision>
  <cp:lastPrinted>2021-03-29T13:15:00Z</cp:lastPrinted>
  <dcterms:created xsi:type="dcterms:W3CDTF">2021-08-19T19:39:00Z</dcterms:created>
  <dcterms:modified xsi:type="dcterms:W3CDTF">2021-09-13T16:19:00Z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0x010100329B74DA78961443B90F18BB98FA9B84</vt:lpwstr>
  </property>
</Properties>
</file>